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0"/>
        <w:gridCol w:w="3691"/>
        <w:gridCol w:w="264"/>
        <w:gridCol w:w="4130"/>
        <w:gridCol w:w="410"/>
        <w:gridCol w:w="410"/>
      </w:tblGrid>
      <w:tr w:rsidR="007D6C6A">
        <w:trPr>
          <w:trHeight w:hRule="exact" w:val="329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CONTRATO DE TRABALHO A TÍTULO DE EXPERIÊNCIA</w:t>
            </w:r>
          </w:p>
        </w:tc>
      </w:tr>
      <w:tr w:rsidR="007D6C6A">
        <w:trPr>
          <w:trHeight w:hRule="exact" w:val="219"/>
        </w:trPr>
        <w:tc>
          <w:tcPr>
            <w:tcW w:w="9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right"/>
              <w:rPr>
                <w:rFonts w:ascii="Arial" w:hAnsi="Arial" w:cs="Arial"/>
                <w:bCs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80000"/>
                <w:sz w:val="16"/>
                <w:szCs w:val="16"/>
              </w:rPr>
              <w:t>Folha: 1</w:t>
            </w:r>
          </w:p>
        </w:tc>
      </w:tr>
      <w:tr w:rsidR="007D6C6A">
        <w:trPr>
          <w:trHeight w:hRule="exact" w:val="411"/>
        </w:trPr>
        <w:tc>
          <w:tcPr>
            <w:tcW w:w="10545" w:type="dxa"/>
            <w:gridSpan w:val="6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2059"/>
        </w:trPr>
        <w:tc>
          <w:tcPr>
            <w:tcW w:w="1640" w:type="dxa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Por este instrumento particular firmado entre as partes, de um lado IRANI MARIA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EZEQUIEL GARCIA, residente a RUA DARIO DE CASTRO ALVES,  335, portador(a) da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Carteira Profissional Nº 64641 série 0148-MG, de ora em diante designado(a)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CONTRATADO, e de outro, SUPERMERCADO PRIMAVERA LTDA, com sede em Araxá, à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RUA HONORIO DE PAIVA ABREU, Nº 730, de ora em diante designado(a)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CONTRATANTE, por seu representante legal, e CONTRATADO, ambos acima qualificados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e abaixo assinados, ajustam e convencionam o presente instrumento de Contrato de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Trabalho Experimental, que se regerá mediante as seguintes cláusulas e condições:</w:t>
            </w:r>
          </w:p>
        </w:tc>
        <w:tc>
          <w:tcPr>
            <w:tcW w:w="410" w:type="dxa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110"/>
        </w:trPr>
        <w:tc>
          <w:tcPr>
            <w:tcW w:w="10545" w:type="dxa"/>
            <w:gridSpan w:val="6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7250"/>
        </w:trPr>
        <w:tc>
          <w:tcPr>
            <w:tcW w:w="105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A9" w:rsidRDefault="00F67143" w:rsidP="00520FA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1 - O CONTRATANTE admite o CONTRATADO para o cargo de OPERADORA DE CAIXA.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2 - O CONTRATANTE pagará ao  CONTRATADO o salário de R$ **938,00 (Novecentos e Trinta e Oito Reais),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por Mês.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2.1 - O CONTRATANTE, a seu exclusivo arbítrio e sem qualquer carater obrigacional, poderá conceder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adiantamentos salariais, sendo efetuada a devida compensação.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520FA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3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O Horário de trabalho do empregado será anotado na sua ficha de registro e </w:t>
            </w:r>
            <w:r w:rsidR="0023075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 xml:space="preserve">terá a jornada de trabalho de 44 horas semanais, podendo prestar serviço em ambos os turnos (manhã e tarde) e a eventual redução da jornada, por determinação da CONTRATANTE não 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inovará este ajuste, permanecendo sempre integra a obrigação do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CONTRATADO de cumprir o horário que lhe for determinado, observando os limites legais.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520FA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4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- O CONTRATANTE e o  CONTRATADO, expressamente, convencionam que caberá ao primeiro desejar, a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implantação temporária ou definitiva do regime de supressão parcial ou total do trabalho em dia de semana,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ocorrendo a compensação do horário suprimido através de trabalho excedente nos demais dias da aludida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semana, nos termos do art. 59, § 2º, da Consolidação das Leis do Trabalho.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</w:p>
          <w:p w:rsidR="007D6C6A" w:rsidRDefault="00520FA9" w:rsidP="00520FA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5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O CONTRATADO e o CONTRATANTE, ainda de modo formal, estipulam que, nos casos previstos no art. 61,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§ 3º, da Consolidação das Leis de Trabalho, poderá o CONTRATANTE usar dos direitos de recuperação do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tempo perdido.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6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Fica expressamente convencionado que poderá o CONTRATANTE ampliar o horário normal de trabalho em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até mais duas horas diárias, em regime de compensação.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7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O CONTRATADO poderá ser transferido de um local para outro de trabalho e, também, de um para outro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horário de trabalho, de acordo com a necessidade e critério do CONTRATANTE, sem que lhe assista direito a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qualquer indenização.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8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O CONTRATADO poderá executar trabalhos fora da sede da empresa inclusive em outro município - de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acordo com a necessidade e critério do CONTRATANTE, sem que lhe assista direito a qualquer indenização, bem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como de adicional de transfêrencia.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9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É vedado ao CONTRATADO realizar trabalhos para terceiros, quando esses tenham tido ou tenham,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qualquer relação comercial com o empregador, tais como: clientes, fornecedores e prestadores de serviço.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0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Além dos descontos legais, o CONTRATANTE, a seu exclusivo critério poderá descontar dos haveres do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CONTRATADO os prejuízos por ele causados por dôlo, culpa, imprudência, negligência, ou circunstâncias outras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em que haja culpabilidade de sua parte, isto sem prejuizo de penalidade em que o caso importar.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1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Terá o presente contrato caráter de experiência, vigorando por 30 (Trinta) dias, a contar de 04/05/2016 a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02/06/2016, quando o mesmo será extinto, sem que caiba a qualquer das partes, aviso prévio ou indenização,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independentemente de quaisquer interrupções ou suspensões..</w:t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 w:rsidR="00F67143"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</w:p>
        </w:tc>
      </w:tr>
      <w:tr w:rsidR="007D6C6A">
        <w:trPr>
          <w:trHeight w:hRule="exact" w:val="3913"/>
        </w:trPr>
        <w:tc>
          <w:tcPr>
            <w:tcW w:w="105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</w:p>
        </w:tc>
      </w:tr>
      <w:tr w:rsidR="007D6C6A">
        <w:trPr>
          <w:trHeight w:hRule="exact" w:val="260"/>
        </w:trPr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Priori Sistemas - www.priori.com.br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"/>
                <w:szCs w:val="2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right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Controller Comercio e Serviços de Processamento de Dados Ltda.</w:t>
            </w:r>
          </w:p>
        </w:tc>
      </w:tr>
    </w:tbl>
    <w:p w:rsidR="007D6C6A" w:rsidRDefault="007D6C6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D6C6A">
          <w:pgSz w:w="11926" w:h="16867"/>
          <w:pgMar w:top="568" w:right="568" w:bottom="1136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"/>
        <w:gridCol w:w="4862"/>
        <w:gridCol w:w="322"/>
        <w:gridCol w:w="88"/>
        <w:gridCol w:w="59"/>
        <w:gridCol w:w="117"/>
        <w:gridCol w:w="4130"/>
        <w:gridCol w:w="615"/>
        <w:gridCol w:w="205"/>
      </w:tblGrid>
      <w:tr w:rsidR="007D6C6A">
        <w:trPr>
          <w:trHeight w:hRule="exact" w:val="329"/>
        </w:trPr>
        <w:tc>
          <w:tcPr>
            <w:tcW w:w="105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lastRenderedPageBreak/>
              <w:t>CONTRATO DE TRABALHO A TÍTULO DE EXPERIÊNCIA</w:t>
            </w:r>
          </w:p>
        </w:tc>
      </w:tr>
      <w:tr w:rsidR="007D6C6A">
        <w:trPr>
          <w:trHeight w:hRule="exact" w:val="219"/>
        </w:trPr>
        <w:tc>
          <w:tcPr>
            <w:tcW w:w="9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right"/>
              <w:rPr>
                <w:rFonts w:ascii="Arial" w:hAnsi="Arial" w:cs="Arial"/>
                <w:bCs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80000"/>
                <w:sz w:val="16"/>
                <w:szCs w:val="16"/>
              </w:rPr>
              <w:t>Folha: 2</w:t>
            </w:r>
          </w:p>
        </w:tc>
      </w:tr>
      <w:tr w:rsidR="007D6C6A">
        <w:trPr>
          <w:trHeight w:hRule="exact" w:val="356"/>
        </w:trPr>
        <w:tc>
          <w:tcPr>
            <w:tcW w:w="10544" w:type="dxa"/>
            <w:gridSpan w:val="9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5218"/>
        </w:trPr>
        <w:tc>
          <w:tcPr>
            <w:tcW w:w="10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 w:rsidP="00520FA9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1</w:t>
            </w:r>
            <w:r w:rsidR="00520FA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Findo o prazo ajustado na cláusula anterior ou cessado o período máximo de experiência e permanecendo o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empregado no desempenho de seu cargo, o pacto laboral transformar-se-á em contrato de duração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indeterminada, permanecendo integras todas as cláusulas e condições ora celebradas.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1</w:t>
            </w:r>
            <w:r w:rsidR="00520FA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3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Acordam as partes que poderá o presente contrato ser prorrogado por uma única vez, em instrumento em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separado, observando no entanto o limite máximo estabelecido pelo § Único do art. 455 da Consolidação das leis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do Trabalho.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1</w:t>
            </w:r>
            <w:r w:rsidR="00520FA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4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Caso o empregado faça uso de transporte regular público ou em seus deslocamentos residência-trabalho ou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vice-versa, deverá solicitar ao CONTRATANTE, por escrito e contra-recibo, o fornecimento de vale-transporte,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ciente desde logo, que to de quaisquer cláusulas ou condições deste contrato, ou em exercer direitos deve arcar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com 6% (seis por cento) de seu salário básico, nos termos da lei reguladora.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1</w:t>
            </w:r>
            <w:r w:rsidR="00520FA9">
              <w:rPr>
                <w:rFonts w:ascii="Arial" w:hAnsi="Arial" w:cs="Arial"/>
                <w:bCs/>
                <w:color w:val="080000"/>
                <w:sz w:val="20"/>
                <w:szCs w:val="20"/>
                <w:lang w:val="pt-BR"/>
              </w:rPr>
              <w:t>5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 xml:space="preserve"> - As partes elegem o foro da cidade de Araxá/MG como único competente para dirimir quaisquer dúvidas e/ou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controversias e oriundas do presente instrumento contratual, renunciando a qualquer outro por mais privilegiado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que seja.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E, assim, por estarem justas e acertadas, firmam o presente em duas vias, de igual teor e forma, na presença das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testemunhas abaixo.</w:t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br/>
              <w:t>Araxá,  04 de maio de 2016.</w:t>
            </w:r>
          </w:p>
        </w:tc>
      </w:tr>
      <w:tr w:rsidR="007D6C6A">
        <w:trPr>
          <w:trHeight w:hRule="exact" w:val="1041"/>
        </w:trPr>
        <w:tc>
          <w:tcPr>
            <w:tcW w:w="10544" w:type="dxa"/>
            <w:gridSpan w:val="9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274"/>
        </w:trPr>
        <w:tc>
          <w:tcPr>
            <w:tcW w:w="146" w:type="dxa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8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Testemunha:</w:t>
            </w:r>
          </w:p>
        </w:tc>
        <w:tc>
          <w:tcPr>
            <w:tcW w:w="469" w:type="dxa"/>
            <w:gridSpan w:val="3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CONTRATADO ou Responsável quando menor</w:t>
            </w:r>
          </w:p>
        </w:tc>
        <w:tc>
          <w:tcPr>
            <w:tcW w:w="205" w:type="dxa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466"/>
        </w:trPr>
        <w:tc>
          <w:tcPr>
            <w:tcW w:w="10544" w:type="dxa"/>
            <w:gridSpan w:val="9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274"/>
        </w:trPr>
        <w:tc>
          <w:tcPr>
            <w:tcW w:w="146" w:type="dxa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8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Testemunha:</w:t>
            </w:r>
          </w:p>
        </w:tc>
        <w:tc>
          <w:tcPr>
            <w:tcW w:w="410" w:type="dxa"/>
            <w:gridSpan w:val="2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80000"/>
                <w:sz w:val="20"/>
                <w:szCs w:val="20"/>
              </w:rPr>
              <w:t>CONTRATANTE</w:t>
            </w:r>
          </w:p>
        </w:tc>
        <w:tc>
          <w:tcPr>
            <w:tcW w:w="205" w:type="dxa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6113"/>
        </w:trPr>
        <w:tc>
          <w:tcPr>
            <w:tcW w:w="10544" w:type="dxa"/>
            <w:gridSpan w:val="9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7D6C6A">
        <w:trPr>
          <w:trHeight w:hRule="exact" w:val="260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Priori Sistemas - www.priori.com.br</w:t>
            </w: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7D6C6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"/>
                <w:szCs w:val="2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C6A" w:rsidRDefault="00F67143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right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Controller Comercio e Serviços de Processamento de Dados Ltda.</w:t>
            </w:r>
          </w:p>
        </w:tc>
      </w:tr>
    </w:tbl>
    <w:p w:rsidR="007D6C6A" w:rsidRDefault="007D6C6A"/>
    <w:sectPr w:rsidR="007D6C6A">
      <w:pgSz w:w="11926" w:h="16867"/>
      <w:pgMar w:top="568" w:right="568" w:bottom="1136" w:left="11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2"/>
    <w:rsid w:val="0020686C"/>
    <w:rsid w:val="00230759"/>
    <w:rsid w:val="00520FA9"/>
    <w:rsid w:val="00571298"/>
    <w:rsid w:val="007D6C6A"/>
    <w:rsid w:val="008E24D2"/>
    <w:rsid w:val="00C90ADE"/>
    <w:rsid w:val="00D63FF0"/>
    <w:rsid w:val="00F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0DF79-9CEB-49BF-8D19-49D71077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FastReports</dc:creator>
  <cp:keywords/>
  <dc:description/>
  <cp:lastModifiedBy>Usuario</cp:lastModifiedBy>
  <cp:revision>2</cp:revision>
  <dcterms:created xsi:type="dcterms:W3CDTF">2016-05-24T17:31:00Z</dcterms:created>
  <dcterms:modified xsi:type="dcterms:W3CDTF">2016-05-24T17:31:00Z</dcterms:modified>
</cp:coreProperties>
</file>