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4" w:rsidRPr="00015F0B" w:rsidRDefault="003D3C04" w:rsidP="004067AC">
      <w:pPr>
        <w:rPr>
          <w:rFonts w:ascii="Arial" w:hAnsi="Arial" w:cs="Arial"/>
          <w:b/>
          <w:sz w:val="24"/>
          <w:szCs w:val="24"/>
        </w:rPr>
      </w:pPr>
    </w:p>
    <w:p w:rsidR="002039E2" w:rsidRPr="00015F0B" w:rsidRDefault="002039E2" w:rsidP="002039E2">
      <w:pPr>
        <w:pStyle w:val="Default"/>
        <w:jc w:val="center"/>
        <w:rPr>
          <w:b/>
          <w:bCs/>
        </w:rPr>
      </w:pPr>
      <w:r w:rsidRPr="00015F0B">
        <w:rPr>
          <w:b/>
          <w:bCs/>
        </w:rPr>
        <w:t>TERMO DE RESPONSABILIDADE</w:t>
      </w:r>
    </w:p>
    <w:p w:rsidR="002039E2" w:rsidRPr="00015F0B" w:rsidRDefault="002039E2" w:rsidP="002039E2">
      <w:pPr>
        <w:pStyle w:val="Default"/>
        <w:jc w:val="center"/>
        <w:rPr>
          <w:b/>
          <w:bCs/>
        </w:rPr>
      </w:pPr>
    </w:p>
    <w:p w:rsidR="002039E2" w:rsidRPr="00015F0B" w:rsidRDefault="002039E2" w:rsidP="002039E2">
      <w:pPr>
        <w:pStyle w:val="Default"/>
        <w:jc w:val="center"/>
      </w:pPr>
    </w:p>
    <w:p w:rsidR="002039E2" w:rsidRPr="00015F0B" w:rsidRDefault="002039E2" w:rsidP="002039E2">
      <w:pPr>
        <w:pStyle w:val="Default"/>
        <w:spacing w:line="276" w:lineRule="auto"/>
      </w:pPr>
      <w:r w:rsidRPr="00015F0B">
        <w:t>Declaramos para os devidos fins, como Administrador e responsável legal da Empresa ___________________________________CNPJ____________________, que as informações relativas ao período-base___/___/____,</w:t>
      </w:r>
      <w:r w:rsidR="004067AC" w:rsidRPr="00015F0B">
        <w:t xml:space="preserve"> </w:t>
      </w:r>
      <w:r w:rsidRPr="00015F0B">
        <w:t xml:space="preserve">fornecidas ao escritório de Contabilidade_________________________, CNPJ___________________ para escrituração e elaboração das demonstrações contábeis, obrigações acessórias, apuração de tributos e arquivos eletrônicos exigidos pela fiscalização federal, estadual, municipal, trabalhista e previdenciária são fidedignas. </w:t>
      </w:r>
    </w:p>
    <w:p w:rsidR="002039E2" w:rsidRPr="00015F0B" w:rsidRDefault="002039E2" w:rsidP="002039E2">
      <w:pPr>
        <w:pStyle w:val="Default"/>
        <w:spacing w:line="276" w:lineRule="auto"/>
      </w:pPr>
    </w:p>
    <w:p w:rsidR="002039E2" w:rsidRPr="00015F0B" w:rsidRDefault="002039E2" w:rsidP="002039E2">
      <w:pPr>
        <w:pStyle w:val="Default"/>
        <w:spacing w:line="276" w:lineRule="auto"/>
      </w:pPr>
      <w:r w:rsidRPr="00015F0B">
        <w:t xml:space="preserve">Também declaramos: </w:t>
      </w:r>
    </w:p>
    <w:p w:rsidR="002039E2" w:rsidRPr="00015F0B" w:rsidRDefault="002039E2" w:rsidP="002039E2">
      <w:pPr>
        <w:pStyle w:val="Default"/>
        <w:spacing w:line="276" w:lineRule="auto"/>
      </w:pPr>
    </w:p>
    <w:p w:rsidR="002039E2" w:rsidRPr="00015F0B" w:rsidRDefault="002039E2" w:rsidP="002039E2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temos ciência que o escritório Contábil não se responsabiliza pela perda dos prazos legais para envio de documentações: Trabalhistas, Previdenciárias, Fiscais, Federais. </w:t>
      </w:r>
    </w:p>
    <w:p w:rsidR="002039E2" w:rsidRPr="00015F0B" w:rsidRDefault="002039E2" w:rsidP="002039E2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não realizamos nenhum tipo de operação que possa ser considerada ilegal, frente à legislação vigente; </w:t>
      </w:r>
    </w:p>
    <w:p w:rsidR="002039E2" w:rsidRPr="00015F0B" w:rsidRDefault="002039E2" w:rsidP="002039E2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todos os documentos e/ou informações que geramos e recebemos de nossos fornecedores, e foram encaminhados para a elaboração da escrituração contábil e demais serviços contratados, são totalmente idôneos; </w:t>
      </w:r>
    </w:p>
    <w:p w:rsidR="002039E2" w:rsidRPr="00015F0B" w:rsidRDefault="002039E2" w:rsidP="002039E2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o escritório não se responsabiliza pela má administração dos recursos financeiros do empreendimento; </w:t>
      </w:r>
    </w:p>
    <w:p w:rsidR="002039E2" w:rsidRPr="00015F0B" w:rsidRDefault="002039E2" w:rsidP="00015F0B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o escritório está isento de possíveis danos causados a terceiros, como fornecedores e funcionários, nos casos de má administração dos recursos da empresa; </w:t>
      </w:r>
    </w:p>
    <w:p w:rsidR="002039E2" w:rsidRPr="00015F0B" w:rsidRDefault="002039E2" w:rsidP="00015F0B">
      <w:pPr>
        <w:pStyle w:val="Default"/>
        <w:numPr>
          <w:ilvl w:val="0"/>
          <w:numId w:val="24"/>
        </w:numPr>
        <w:spacing w:line="276" w:lineRule="auto"/>
      </w:pPr>
      <w:r w:rsidRPr="00015F0B">
        <w:t xml:space="preserve">Que o escritório está isento de culpa no caso do envio de informações incorretas ou incompletas nos documentos necessários para a realização correta do trabalho contábil; </w:t>
      </w:r>
    </w:p>
    <w:p w:rsidR="002039E2" w:rsidRPr="00015F0B" w:rsidRDefault="002039E2" w:rsidP="002039E2">
      <w:pPr>
        <w:pStyle w:val="Default"/>
        <w:spacing w:line="276" w:lineRule="auto"/>
      </w:pPr>
    </w:p>
    <w:p w:rsidR="002039E2" w:rsidRPr="00015F0B" w:rsidRDefault="002039E2" w:rsidP="002039E2">
      <w:pPr>
        <w:pStyle w:val="Default"/>
        <w:spacing w:line="276" w:lineRule="auto"/>
      </w:pPr>
      <w:r w:rsidRPr="00015F0B">
        <w:t xml:space="preserve">Também declaramos que não existe nenhum fato ocorrido no período informado que afetam ou possam afetar as demonstrações contábeis ou a continuidade da empresa. </w:t>
      </w:r>
    </w:p>
    <w:p w:rsidR="002039E2" w:rsidRPr="00015F0B" w:rsidRDefault="002039E2" w:rsidP="002039E2">
      <w:pPr>
        <w:pStyle w:val="Default"/>
        <w:spacing w:line="276" w:lineRule="auto"/>
      </w:pPr>
    </w:p>
    <w:p w:rsidR="002039E2" w:rsidRPr="00015F0B" w:rsidRDefault="002039E2" w:rsidP="002039E2">
      <w:pPr>
        <w:pStyle w:val="Default"/>
        <w:spacing w:line="276" w:lineRule="auto"/>
      </w:pPr>
      <w:r w:rsidRPr="00015F0B">
        <w:t>Aceitamos que o descumprimento do termo pode levar à suspensão dos serviços contábeis até a regularização por parte da empresa.</w:t>
      </w:r>
    </w:p>
    <w:p w:rsidR="002039E2" w:rsidRPr="00015F0B" w:rsidRDefault="002039E2" w:rsidP="002039E2">
      <w:pPr>
        <w:pStyle w:val="Default"/>
      </w:pPr>
    </w:p>
    <w:p w:rsidR="002039E2" w:rsidRPr="00015F0B" w:rsidRDefault="002039E2" w:rsidP="002039E2">
      <w:pPr>
        <w:pStyle w:val="Default"/>
      </w:pPr>
    </w:p>
    <w:p w:rsidR="002039E2" w:rsidRDefault="000230A3" w:rsidP="000230A3">
      <w:pPr>
        <w:pStyle w:val="Default"/>
        <w:jc w:val="right"/>
      </w:pPr>
      <w:r>
        <w:t xml:space="preserve"> </w:t>
      </w:r>
      <w:r w:rsidR="002039E2" w:rsidRPr="00015F0B">
        <w:t>Marechal Cândido Rondon</w:t>
      </w:r>
      <w:r w:rsidR="002039E2" w:rsidRPr="00015F0B">
        <w:t>,</w:t>
      </w:r>
      <w:r>
        <w:t xml:space="preserve"> 01</w:t>
      </w:r>
      <w:bookmarkStart w:id="0" w:name="_GoBack"/>
      <w:bookmarkEnd w:id="0"/>
      <w:r w:rsidR="002039E2" w:rsidRPr="00015F0B">
        <w:t xml:space="preserve"> de</w:t>
      </w:r>
      <w:r>
        <w:t xml:space="preserve"> Fevereiro</w:t>
      </w:r>
      <w:r w:rsidR="002039E2" w:rsidRPr="00015F0B">
        <w:t xml:space="preserve"> 2.01</w:t>
      </w:r>
      <w:r w:rsidR="002039E2" w:rsidRPr="00015F0B">
        <w:t>9</w:t>
      </w:r>
      <w:r w:rsidR="002039E2" w:rsidRPr="00015F0B">
        <w:t xml:space="preserve">. </w:t>
      </w:r>
    </w:p>
    <w:p w:rsidR="000230A3" w:rsidRDefault="000230A3" w:rsidP="000230A3">
      <w:pPr>
        <w:pStyle w:val="Default"/>
      </w:pPr>
    </w:p>
    <w:p w:rsidR="000230A3" w:rsidRPr="00015F0B" w:rsidRDefault="000230A3" w:rsidP="000230A3">
      <w:pPr>
        <w:pStyle w:val="Default"/>
      </w:pPr>
    </w:p>
    <w:p w:rsidR="000230A3" w:rsidRDefault="00B631CC" w:rsidP="00B631CC">
      <w:pPr>
        <w:jc w:val="both"/>
        <w:rPr>
          <w:rFonts w:ascii="Arial" w:hAnsi="Arial" w:cs="Arial"/>
          <w:bCs/>
          <w:sz w:val="24"/>
          <w:szCs w:val="24"/>
        </w:rPr>
      </w:pPr>
      <w:r w:rsidRPr="00015F0B">
        <w:rPr>
          <w:rFonts w:ascii="Arial" w:hAnsi="Arial" w:cs="Arial"/>
          <w:bCs/>
          <w:sz w:val="24"/>
          <w:szCs w:val="24"/>
        </w:rPr>
        <w:lastRenderedPageBreak/>
        <w:t xml:space="preserve">Os eventos periódicos devem ser transmitidos até o dia 07 do mês seguinte, quando não houver expediente bancário, deve-se antecipar a transmissão para o dia útil </w:t>
      </w:r>
      <w:proofErr w:type="gramStart"/>
      <w:r w:rsidRPr="00015F0B">
        <w:rPr>
          <w:rFonts w:ascii="Arial" w:hAnsi="Arial" w:cs="Arial"/>
          <w:bCs/>
          <w:sz w:val="24"/>
          <w:szCs w:val="24"/>
        </w:rPr>
        <w:t>imediatamente</w:t>
      </w:r>
      <w:proofErr w:type="gramEnd"/>
      <w:r w:rsidRPr="00015F0B">
        <w:rPr>
          <w:rFonts w:ascii="Arial" w:hAnsi="Arial" w:cs="Arial"/>
          <w:bCs/>
          <w:sz w:val="24"/>
          <w:szCs w:val="24"/>
        </w:rPr>
        <w:t xml:space="preserve"> anterior.</w:t>
      </w:r>
    </w:p>
    <w:p w:rsidR="000230A3" w:rsidRDefault="00B631CC" w:rsidP="00B631CC">
      <w:pPr>
        <w:jc w:val="both"/>
        <w:rPr>
          <w:rFonts w:ascii="Arial" w:hAnsi="Arial" w:cs="Arial"/>
          <w:bCs/>
          <w:sz w:val="24"/>
          <w:szCs w:val="24"/>
        </w:rPr>
      </w:pPr>
      <w:r w:rsidRPr="00015F0B">
        <w:rPr>
          <w:rFonts w:ascii="Arial" w:hAnsi="Arial" w:cs="Arial"/>
          <w:bCs/>
          <w:sz w:val="24"/>
          <w:szCs w:val="24"/>
        </w:rPr>
        <w:t>Os eventos não periódicos não possuem data prefixada para transmissão. Temos como exemplo a contratação, afasta</w:t>
      </w:r>
      <w:r w:rsidR="000230A3">
        <w:rPr>
          <w:rFonts w:ascii="Arial" w:hAnsi="Arial" w:cs="Arial"/>
          <w:bCs/>
          <w:sz w:val="24"/>
          <w:szCs w:val="24"/>
        </w:rPr>
        <w:t>mento e demissão de empregados.</w:t>
      </w:r>
    </w:p>
    <w:p w:rsidR="00B631CC" w:rsidRPr="00015F0B" w:rsidRDefault="00B631CC" w:rsidP="00B631CC">
      <w:pPr>
        <w:jc w:val="both"/>
        <w:rPr>
          <w:rFonts w:ascii="Arial" w:hAnsi="Arial" w:cs="Arial"/>
          <w:bCs/>
          <w:sz w:val="24"/>
          <w:szCs w:val="24"/>
        </w:rPr>
      </w:pPr>
      <w:r w:rsidRPr="00015F0B">
        <w:rPr>
          <w:rFonts w:ascii="Arial" w:hAnsi="Arial" w:cs="Arial"/>
          <w:bCs/>
          <w:sz w:val="24"/>
          <w:szCs w:val="24"/>
        </w:rPr>
        <w:t xml:space="preserve">Considerando a variação entre os eventos do </w:t>
      </w:r>
      <w:proofErr w:type="spellStart"/>
      <w:proofErr w:type="gramStart"/>
      <w:r w:rsidRPr="00015F0B">
        <w:rPr>
          <w:rFonts w:ascii="Arial" w:hAnsi="Arial" w:cs="Arial"/>
          <w:bCs/>
          <w:sz w:val="24"/>
          <w:szCs w:val="24"/>
        </w:rPr>
        <w:t>eSocial</w:t>
      </w:r>
      <w:proofErr w:type="spellEnd"/>
      <w:proofErr w:type="gramEnd"/>
      <w:r w:rsidRPr="00015F0B">
        <w:rPr>
          <w:rFonts w:ascii="Arial" w:hAnsi="Arial" w:cs="Arial"/>
          <w:bCs/>
          <w:sz w:val="24"/>
          <w:szCs w:val="24"/>
        </w:rPr>
        <w:t>, temos a tabela a seguir: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76"/>
        <w:gridCol w:w="1418"/>
        <w:gridCol w:w="5812"/>
      </w:tblGrid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B631CC" w:rsidP="002640C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TIPO</w:t>
            </w:r>
          </w:p>
        </w:tc>
        <w:tc>
          <w:tcPr>
            <w:tcW w:w="1418" w:type="dxa"/>
            <w:vAlign w:val="center"/>
          </w:tcPr>
          <w:p w:rsidR="00B631CC" w:rsidRPr="00015F0B" w:rsidRDefault="00B631CC" w:rsidP="002640C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EVENTO</w:t>
            </w:r>
          </w:p>
        </w:tc>
        <w:tc>
          <w:tcPr>
            <w:tcW w:w="5812" w:type="dxa"/>
            <w:vAlign w:val="center"/>
          </w:tcPr>
          <w:p w:rsidR="00B631CC" w:rsidRPr="00015F0B" w:rsidRDefault="00B631CC" w:rsidP="002640C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PRAZO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B631CC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Aviso Prévio Trabalhado</w:t>
            </w:r>
          </w:p>
        </w:tc>
        <w:tc>
          <w:tcPr>
            <w:tcW w:w="1418" w:type="dxa"/>
            <w:vAlign w:val="center"/>
          </w:tcPr>
          <w:p w:rsidR="00B631CC" w:rsidRPr="00015F0B" w:rsidRDefault="00B631CC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S-2250</w:t>
            </w:r>
          </w:p>
        </w:tc>
        <w:tc>
          <w:tcPr>
            <w:tcW w:w="5812" w:type="dxa"/>
            <w:vAlign w:val="center"/>
          </w:tcPr>
          <w:p w:rsidR="00B631CC" w:rsidRPr="00015F0B" w:rsidRDefault="00B631CC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10 dias da sua comunicação.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B631CC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Desligamento (</w:t>
            </w:r>
            <w:r w:rsidRPr="00015F0B">
              <w:rPr>
                <w:rFonts w:ascii="Arial" w:hAnsi="Arial" w:cs="Arial"/>
                <w:bCs/>
                <w:szCs w:val="24"/>
              </w:rPr>
              <w:t>Aviso Prévio Trabalhado</w:t>
            </w:r>
            <w:r w:rsidRPr="00015F0B">
              <w:rPr>
                <w:rFonts w:ascii="Arial" w:hAnsi="Arial" w:cs="Arial"/>
                <w:bCs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B631CC" w:rsidRPr="00015F0B" w:rsidRDefault="00B631CC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S-2299</w:t>
            </w:r>
          </w:p>
        </w:tc>
        <w:tc>
          <w:tcPr>
            <w:tcW w:w="5812" w:type="dxa"/>
            <w:vAlign w:val="center"/>
          </w:tcPr>
          <w:p w:rsidR="00C9329F" w:rsidRPr="00015F0B" w:rsidRDefault="00B631CC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Até 10 dias seguintes </w:t>
            </w:r>
            <w:r w:rsidR="00C9329F" w:rsidRPr="00015F0B">
              <w:rPr>
                <w:rFonts w:ascii="Arial" w:hAnsi="Arial" w:cs="Arial"/>
                <w:bCs/>
                <w:szCs w:val="24"/>
              </w:rPr>
              <w:t>à data do desligamento, não ultrapassando a data do envio do evento S-1200 – Remuneração.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Aviso Prévio Indenizado</w:t>
            </w:r>
          </w:p>
        </w:tc>
        <w:tc>
          <w:tcPr>
            <w:tcW w:w="1418" w:type="dxa"/>
            <w:vAlign w:val="center"/>
          </w:tcPr>
          <w:p w:rsidR="00B631CC" w:rsidRPr="00015F0B" w:rsidRDefault="00C9329F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Não informa</w:t>
            </w:r>
          </w:p>
        </w:tc>
        <w:tc>
          <w:tcPr>
            <w:tcW w:w="5812" w:type="dxa"/>
            <w:vAlign w:val="center"/>
          </w:tcPr>
          <w:p w:rsidR="00C9329F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Informar somente o campo de desligamento do evento S-2299.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Término de contrato</w:t>
            </w:r>
          </w:p>
        </w:tc>
        <w:tc>
          <w:tcPr>
            <w:tcW w:w="1418" w:type="dxa"/>
            <w:vAlign w:val="center"/>
          </w:tcPr>
          <w:p w:rsidR="00B631CC" w:rsidRPr="00015F0B" w:rsidRDefault="00C9329F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S-2299</w:t>
            </w:r>
          </w:p>
        </w:tc>
        <w:tc>
          <w:tcPr>
            <w:tcW w:w="5812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10 dias seguintes à data do desligamento, não ultrapassando a data do evento S-1200 – Remuneração.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Registro </w:t>
            </w:r>
            <w:r w:rsidR="007B4427" w:rsidRPr="00015F0B">
              <w:rPr>
                <w:rFonts w:ascii="Arial" w:hAnsi="Arial" w:cs="Arial"/>
                <w:bCs/>
                <w:szCs w:val="24"/>
              </w:rPr>
              <w:t>P</w:t>
            </w:r>
            <w:r w:rsidRPr="00015F0B">
              <w:rPr>
                <w:rFonts w:ascii="Arial" w:hAnsi="Arial" w:cs="Arial"/>
                <w:bCs/>
                <w:szCs w:val="24"/>
              </w:rPr>
              <w:t>reliminar – admissão</w:t>
            </w:r>
          </w:p>
        </w:tc>
        <w:tc>
          <w:tcPr>
            <w:tcW w:w="1418" w:type="dxa"/>
            <w:vAlign w:val="center"/>
          </w:tcPr>
          <w:p w:rsidR="00B631CC" w:rsidRPr="00015F0B" w:rsidRDefault="00C9329F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S-2190</w:t>
            </w:r>
          </w:p>
        </w:tc>
        <w:tc>
          <w:tcPr>
            <w:tcW w:w="5812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final do dia imediatamente anterior ao do inicio da prestação do serviço pelo trabalhador admitido.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Admissão</w:t>
            </w:r>
          </w:p>
        </w:tc>
        <w:tc>
          <w:tcPr>
            <w:tcW w:w="1418" w:type="dxa"/>
            <w:vAlign w:val="center"/>
          </w:tcPr>
          <w:p w:rsidR="00B631CC" w:rsidRPr="00015F0B" w:rsidRDefault="00C9329F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S-2200</w:t>
            </w:r>
          </w:p>
        </w:tc>
        <w:tc>
          <w:tcPr>
            <w:tcW w:w="5812" w:type="dxa"/>
            <w:vAlign w:val="center"/>
          </w:tcPr>
          <w:p w:rsidR="00B631CC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Antes do envio de qualquer evento periódico ou não periódico relativo ao trabalhador e, ainda, conforme os seguintes prazos: </w:t>
            </w:r>
          </w:p>
          <w:p w:rsidR="00C9329F" w:rsidRPr="00015F0B" w:rsidRDefault="00C9329F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a) até o ultimo dia </w:t>
            </w:r>
            <w:r w:rsidR="007B4427" w:rsidRPr="00015F0B">
              <w:rPr>
                <w:rFonts w:ascii="Arial" w:hAnsi="Arial" w:cs="Arial"/>
                <w:bCs/>
                <w:szCs w:val="24"/>
              </w:rPr>
              <w:t>do mês subsequente ao do inicio da obrigatoriedade de envio dos eventos não periódicos, para os vínculos iniciados até o ultimo dia do mês anterior a essa obrigatoriedade</w:t>
            </w:r>
            <w:r w:rsidR="005A1D24" w:rsidRPr="00015F0B">
              <w:rPr>
                <w:rFonts w:ascii="Arial" w:hAnsi="Arial" w:cs="Arial"/>
                <w:bCs/>
                <w:szCs w:val="24"/>
              </w:rPr>
              <w:t>, ou antes,</w:t>
            </w:r>
            <w:r w:rsidR="007B4427" w:rsidRPr="00015F0B">
              <w:rPr>
                <w:rFonts w:ascii="Arial" w:hAnsi="Arial" w:cs="Arial"/>
                <w:bCs/>
                <w:szCs w:val="24"/>
              </w:rPr>
              <w:t xml:space="preserve"> do envio de qualquer outro evento relativo ao empregado;</w:t>
            </w:r>
          </w:p>
          <w:p w:rsidR="007B4427" w:rsidRPr="00015F0B" w:rsidRDefault="007B4427" w:rsidP="007B4427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b) até o dia imediatamente anterior ao do inicio da prestação dos serviços para os empregados admitidos a partir do dia seguinte ao inicio da obrigatoriedade de envio dos eventos não periódicos ao </w:t>
            </w:r>
            <w:proofErr w:type="spellStart"/>
            <w:proofErr w:type="gramStart"/>
            <w:r w:rsidRPr="00015F0B">
              <w:rPr>
                <w:rFonts w:ascii="Arial" w:hAnsi="Arial" w:cs="Arial"/>
                <w:bCs/>
                <w:szCs w:val="24"/>
              </w:rPr>
              <w:t>eSocial</w:t>
            </w:r>
            <w:proofErr w:type="spellEnd"/>
            <w:proofErr w:type="gramEnd"/>
            <w:r w:rsidRPr="00015F0B">
              <w:rPr>
                <w:rFonts w:ascii="Arial" w:hAnsi="Arial" w:cs="Arial"/>
                <w:bCs/>
                <w:szCs w:val="24"/>
              </w:rPr>
              <w:t xml:space="preserve">. No caso de sucessão trabalhista, ou se o empregador fizer a opção de enviar as informações preliminares de admissão por meio do evento “S-2190 – Admissão do Trabalhador - </w:t>
            </w:r>
            <w:r w:rsidRPr="00015F0B">
              <w:rPr>
                <w:rFonts w:ascii="Arial" w:hAnsi="Arial" w:cs="Arial"/>
                <w:bCs/>
                <w:szCs w:val="24"/>
              </w:rPr>
              <w:t>Registro Preliminar</w:t>
            </w:r>
            <w:r w:rsidRPr="00015F0B">
              <w:rPr>
                <w:rFonts w:ascii="Arial" w:hAnsi="Arial" w:cs="Arial"/>
                <w:bCs/>
                <w:szCs w:val="24"/>
              </w:rPr>
              <w:t>”, o prazo de envio do evento S-2200 é até o dia 7 do mês subsequente ao da sua ocorrência, antecipando-se este vencimento para o dia útil imediatamente anterior quando não houver expediente bancário</w:t>
            </w:r>
            <w:r w:rsidR="0023241D" w:rsidRPr="00015F0B">
              <w:rPr>
                <w:rFonts w:ascii="Arial" w:hAnsi="Arial" w:cs="Arial"/>
                <w:bCs/>
                <w:szCs w:val="24"/>
              </w:rPr>
              <w:t>, ou antes,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 da transmissão de qualquer evento relativo a ess</w:t>
            </w:r>
            <w:r w:rsidR="0023241D" w:rsidRPr="00015F0B">
              <w:rPr>
                <w:rFonts w:ascii="Arial" w:hAnsi="Arial" w:cs="Arial"/>
                <w:bCs/>
                <w:szCs w:val="24"/>
              </w:rPr>
              <w:t>e empregado;</w:t>
            </w:r>
          </w:p>
          <w:p w:rsidR="007B4427" w:rsidRPr="00015F0B" w:rsidRDefault="007B4427" w:rsidP="007B4427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c) no dia do inicio da prestação dos serviços para os empregados admitidos na data do inicio da obrigatoriedade de envio dos eventos não </w:t>
            </w:r>
            <w:r w:rsidR="0023241D" w:rsidRPr="00015F0B">
              <w:rPr>
                <w:rFonts w:ascii="Arial" w:hAnsi="Arial" w:cs="Arial"/>
                <w:bCs/>
                <w:szCs w:val="24"/>
              </w:rPr>
              <w:t xml:space="preserve">periódicos ao </w:t>
            </w:r>
            <w:proofErr w:type="spellStart"/>
            <w:proofErr w:type="gramStart"/>
            <w:r w:rsidR="0023241D" w:rsidRPr="00015F0B">
              <w:rPr>
                <w:rFonts w:ascii="Arial" w:hAnsi="Arial" w:cs="Arial"/>
                <w:bCs/>
                <w:szCs w:val="24"/>
              </w:rPr>
              <w:t>eSocial</w:t>
            </w:r>
            <w:proofErr w:type="spellEnd"/>
            <w:proofErr w:type="gramEnd"/>
            <w:r w:rsidR="0023241D" w:rsidRPr="00015F0B">
              <w:rPr>
                <w:rFonts w:ascii="Arial" w:hAnsi="Arial" w:cs="Arial"/>
                <w:bCs/>
                <w:szCs w:val="24"/>
              </w:rPr>
              <w:t>;</w:t>
            </w:r>
          </w:p>
          <w:p w:rsidR="0023241D" w:rsidRPr="00015F0B" w:rsidRDefault="0023241D" w:rsidP="0023241D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d) </w:t>
            </w:r>
            <w:r w:rsidRPr="00015F0B">
              <w:rPr>
                <w:rFonts w:ascii="Arial" w:hAnsi="Arial" w:cs="Arial"/>
                <w:bCs/>
                <w:szCs w:val="24"/>
              </w:rPr>
              <w:t>até o dia 7 do mês subsequente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 ou da entrada em exercício de servidor estatutário, independente do regime previdenciário ao qual ele esteja vinculado, 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antecipando-se este </w:t>
            </w:r>
            <w:r w:rsidRPr="00015F0B">
              <w:rPr>
                <w:rFonts w:ascii="Arial" w:hAnsi="Arial" w:cs="Arial"/>
                <w:bCs/>
                <w:szCs w:val="24"/>
              </w:rPr>
              <w:t>prazo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 para o dia útil imediatamente anterior quando não houver expediente bancário</w:t>
            </w:r>
            <w:r w:rsidRPr="00015F0B">
              <w:rPr>
                <w:rFonts w:ascii="Arial" w:hAnsi="Arial" w:cs="Arial"/>
                <w:bCs/>
                <w:szCs w:val="24"/>
              </w:rPr>
              <w:t>, ou antes,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 da transmissão de qualquer evento relativo a esse</w:t>
            </w:r>
            <w:r w:rsidRPr="00015F0B">
              <w:rPr>
                <w:rFonts w:ascii="Arial" w:hAnsi="Arial" w:cs="Arial"/>
                <w:bCs/>
                <w:szCs w:val="24"/>
              </w:rPr>
              <w:t xml:space="preserve"> servidor.</w:t>
            </w:r>
          </w:p>
        </w:tc>
      </w:tr>
      <w:tr w:rsidR="00B631CC" w:rsidRPr="00015F0B" w:rsidTr="000230A3">
        <w:tc>
          <w:tcPr>
            <w:tcW w:w="2376" w:type="dxa"/>
            <w:vAlign w:val="center"/>
          </w:tcPr>
          <w:p w:rsidR="00B631CC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Férias</w:t>
            </w:r>
          </w:p>
        </w:tc>
        <w:tc>
          <w:tcPr>
            <w:tcW w:w="1418" w:type="dxa"/>
            <w:vAlign w:val="center"/>
          </w:tcPr>
          <w:p w:rsidR="00B631CC" w:rsidRPr="00015F0B" w:rsidRDefault="0023241D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B631CC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dia 7 do mês subsequente da sua ocorrência.</w:t>
            </w:r>
          </w:p>
        </w:tc>
      </w:tr>
      <w:tr w:rsidR="0023241D" w:rsidRPr="00015F0B" w:rsidTr="000230A3">
        <w:tc>
          <w:tcPr>
            <w:tcW w:w="2376" w:type="dxa"/>
            <w:vAlign w:val="center"/>
          </w:tcPr>
          <w:p w:rsidR="0023241D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lastRenderedPageBreak/>
              <w:t>CAT</w:t>
            </w:r>
          </w:p>
        </w:tc>
        <w:tc>
          <w:tcPr>
            <w:tcW w:w="1418" w:type="dxa"/>
            <w:vAlign w:val="center"/>
          </w:tcPr>
          <w:p w:rsidR="0023241D" w:rsidRPr="00015F0B" w:rsidRDefault="0023241D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S-2210</w:t>
            </w:r>
          </w:p>
        </w:tc>
        <w:tc>
          <w:tcPr>
            <w:tcW w:w="5812" w:type="dxa"/>
            <w:vAlign w:val="center"/>
          </w:tcPr>
          <w:p w:rsidR="0023241D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 comunicação do acidente de trabalho deve ser comunicada até o 1º dia útil seguinte ao da ocorrência e, em caso de morte, de imediato.</w:t>
            </w:r>
          </w:p>
        </w:tc>
      </w:tr>
      <w:tr w:rsidR="0023241D" w:rsidRPr="00015F0B" w:rsidTr="000230A3">
        <w:tc>
          <w:tcPr>
            <w:tcW w:w="2376" w:type="dxa"/>
            <w:vAlign w:val="center"/>
          </w:tcPr>
          <w:p w:rsidR="0023241D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Afastamento por doença superior a 15 dias </w:t>
            </w:r>
          </w:p>
        </w:tc>
        <w:tc>
          <w:tcPr>
            <w:tcW w:w="1418" w:type="dxa"/>
            <w:vAlign w:val="center"/>
          </w:tcPr>
          <w:p w:rsidR="0023241D" w:rsidRPr="00015F0B" w:rsidRDefault="0023241D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23241D" w:rsidRPr="00015F0B" w:rsidRDefault="0023241D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Até o 16º da sua ocorrência, antecipado no caso de recair em dia sem expediente </w:t>
            </w:r>
            <w:r w:rsidR="00C740C8" w:rsidRPr="00015F0B">
              <w:rPr>
                <w:rFonts w:ascii="Arial" w:hAnsi="Arial" w:cs="Arial"/>
                <w:bCs/>
                <w:szCs w:val="24"/>
              </w:rPr>
              <w:t xml:space="preserve">bancário </w:t>
            </w:r>
            <w:r w:rsidR="002640C7" w:rsidRPr="00015F0B">
              <w:rPr>
                <w:rFonts w:ascii="Arial" w:hAnsi="Arial" w:cs="Arial"/>
                <w:bCs/>
                <w:szCs w:val="24"/>
              </w:rPr>
              <w:t>e no caso de recair antes do 7º dia do mês subsequente.</w:t>
            </w:r>
          </w:p>
        </w:tc>
      </w:tr>
      <w:tr w:rsidR="0023241D" w:rsidRPr="00015F0B" w:rsidTr="000230A3">
        <w:tc>
          <w:tcPr>
            <w:tcW w:w="2376" w:type="dxa"/>
            <w:vAlign w:val="center"/>
          </w:tcPr>
          <w:p w:rsidR="002640C7" w:rsidRPr="00015F0B" w:rsidRDefault="002640C7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Afastamento por acidente de trabalho inferior a </w:t>
            </w:r>
            <w:proofErr w:type="gramStart"/>
            <w:r w:rsidRPr="00015F0B">
              <w:rPr>
                <w:rFonts w:ascii="Arial" w:hAnsi="Arial" w:cs="Arial"/>
                <w:bCs/>
                <w:szCs w:val="24"/>
              </w:rPr>
              <w:t>3</w:t>
            </w:r>
            <w:proofErr w:type="gramEnd"/>
            <w:r w:rsidRPr="00015F0B">
              <w:rPr>
                <w:rFonts w:ascii="Arial" w:hAnsi="Arial" w:cs="Arial"/>
                <w:bCs/>
                <w:szCs w:val="24"/>
              </w:rPr>
              <w:t xml:space="preserve"> dias</w:t>
            </w:r>
          </w:p>
        </w:tc>
        <w:tc>
          <w:tcPr>
            <w:tcW w:w="1418" w:type="dxa"/>
            <w:vAlign w:val="center"/>
          </w:tcPr>
          <w:p w:rsidR="0023241D" w:rsidRPr="00015F0B" w:rsidRDefault="002640C7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23241D" w:rsidRPr="00015F0B" w:rsidRDefault="002640C7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dia 7 do mês subsequente da sua ocorrência.</w:t>
            </w:r>
          </w:p>
        </w:tc>
      </w:tr>
      <w:tr w:rsidR="0023241D" w:rsidRPr="00015F0B" w:rsidTr="000230A3">
        <w:tc>
          <w:tcPr>
            <w:tcW w:w="2376" w:type="dxa"/>
            <w:vAlign w:val="center"/>
          </w:tcPr>
          <w:p w:rsidR="0023241D" w:rsidRPr="00015F0B" w:rsidRDefault="002640C7" w:rsidP="002640C7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Afastamento temporário ocasionado pelo mesmo acidente</w:t>
            </w:r>
            <w:proofErr w:type="gramStart"/>
            <w:r w:rsidRPr="00015F0B">
              <w:rPr>
                <w:rFonts w:ascii="Arial" w:hAnsi="Arial" w:cs="Arial"/>
                <w:bCs/>
                <w:szCs w:val="24"/>
              </w:rPr>
              <w:t>, agravo</w:t>
            </w:r>
            <w:proofErr w:type="gramEnd"/>
            <w:r w:rsidRPr="00015F0B">
              <w:rPr>
                <w:rFonts w:ascii="Arial" w:hAnsi="Arial" w:cs="Arial"/>
                <w:bCs/>
                <w:szCs w:val="24"/>
              </w:rPr>
              <w:t xml:space="preserve"> de saúde ou doença, que ocorrem dentro do prazo de 60 (sessenta) dias e totalizar, somatória dos tempos, duração superior a 15 (quinze) dias </w:t>
            </w:r>
          </w:p>
        </w:tc>
        <w:tc>
          <w:tcPr>
            <w:tcW w:w="1418" w:type="dxa"/>
            <w:vAlign w:val="center"/>
          </w:tcPr>
          <w:p w:rsidR="0023241D" w:rsidRPr="00015F0B" w:rsidRDefault="002640C7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23241D" w:rsidRPr="00015F0B" w:rsidRDefault="002640C7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16º dia da sua ocorrência, antecipado no caso de recair em dia sem expediente bancário e no caso de recair antes do 7º dia do mês subsequente.</w:t>
            </w:r>
          </w:p>
        </w:tc>
      </w:tr>
      <w:tr w:rsidR="002640C7" w:rsidRPr="00015F0B" w:rsidTr="000230A3">
        <w:tc>
          <w:tcPr>
            <w:tcW w:w="2376" w:type="dxa"/>
            <w:vAlign w:val="center"/>
          </w:tcPr>
          <w:p w:rsidR="002640C7" w:rsidRPr="00015F0B" w:rsidRDefault="00E10718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Licença Maternidade</w:t>
            </w:r>
          </w:p>
        </w:tc>
        <w:tc>
          <w:tcPr>
            <w:tcW w:w="1418" w:type="dxa"/>
            <w:vAlign w:val="center"/>
          </w:tcPr>
          <w:p w:rsidR="002640C7" w:rsidRPr="00015F0B" w:rsidRDefault="00E10718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2640C7" w:rsidRPr="00015F0B" w:rsidRDefault="00E10718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dia 7 do mês subsequente da sua ocorrência.</w:t>
            </w:r>
          </w:p>
        </w:tc>
      </w:tr>
      <w:tr w:rsidR="002640C7" w:rsidRPr="00015F0B" w:rsidTr="000230A3">
        <w:tc>
          <w:tcPr>
            <w:tcW w:w="2376" w:type="dxa"/>
            <w:vAlign w:val="center"/>
          </w:tcPr>
          <w:p w:rsidR="002640C7" w:rsidRPr="00015F0B" w:rsidRDefault="005D4336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 xml:space="preserve">Retorno dos afastamentos </w:t>
            </w:r>
          </w:p>
        </w:tc>
        <w:tc>
          <w:tcPr>
            <w:tcW w:w="1418" w:type="dxa"/>
            <w:vAlign w:val="center"/>
          </w:tcPr>
          <w:p w:rsidR="002640C7" w:rsidRPr="00015F0B" w:rsidRDefault="005D4336" w:rsidP="00015F0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S-2230</w:t>
            </w:r>
          </w:p>
        </w:tc>
        <w:tc>
          <w:tcPr>
            <w:tcW w:w="5812" w:type="dxa"/>
            <w:vAlign w:val="center"/>
          </w:tcPr>
          <w:p w:rsidR="002640C7" w:rsidRPr="00015F0B" w:rsidRDefault="005D4336" w:rsidP="00C9329F">
            <w:pPr>
              <w:rPr>
                <w:rFonts w:ascii="Arial" w:hAnsi="Arial" w:cs="Arial"/>
                <w:bCs/>
                <w:szCs w:val="24"/>
              </w:rPr>
            </w:pPr>
            <w:r w:rsidRPr="00015F0B">
              <w:rPr>
                <w:rFonts w:ascii="Arial" w:hAnsi="Arial" w:cs="Arial"/>
                <w:bCs/>
                <w:szCs w:val="24"/>
              </w:rPr>
              <w:t>Até o dia 7 do mês subsequente da sua ocorrência.</w:t>
            </w:r>
          </w:p>
        </w:tc>
      </w:tr>
    </w:tbl>
    <w:p w:rsidR="00B631CC" w:rsidRPr="00015F0B" w:rsidRDefault="00B631CC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5D4336" w:rsidRPr="00015F0B" w:rsidRDefault="005D4336" w:rsidP="00B631CC">
      <w:pPr>
        <w:jc w:val="both"/>
        <w:rPr>
          <w:rFonts w:ascii="Arial" w:hAnsi="Arial" w:cs="Arial"/>
          <w:bCs/>
          <w:sz w:val="24"/>
          <w:szCs w:val="24"/>
        </w:rPr>
      </w:pPr>
      <w:r w:rsidRPr="00015F0B">
        <w:rPr>
          <w:rFonts w:ascii="Arial" w:hAnsi="Arial" w:cs="Arial"/>
          <w:bCs/>
          <w:sz w:val="24"/>
          <w:szCs w:val="24"/>
        </w:rPr>
        <w:t>Com fundamento na Resolução CDES nº 005/2018, que altera a Resolução CDES nº 002/2016.</w:t>
      </w:r>
    </w:p>
    <w:p w:rsidR="003F1A38" w:rsidRPr="00015F0B" w:rsidRDefault="003F1A38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3F1A38" w:rsidRPr="00015F0B" w:rsidRDefault="003F1A38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3F1A38" w:rsidRPr="00015F0B" w:rsidRDefault="003F1A38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3F1A38" w:rsidRPr="00015F0B" w:rsidRDefault="003F1A38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3F1A38" w:rsidRDefault="003F1A38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015F0B" w:rsidRPr="00015F0B" w:rsidRDefault="00015F0B" w:rsidP="00B631CC">
      <w:pPr>
        <w:jc w:val="both"/>
        <w:rPr>
          <w:rFonts w:ascii="Arial" w:hAnsi="Arial" w:cs="Arial"/>
          <w:bCs/>
          <w:sz w:val="24"/>
          <w:szCs w:val="24"/>
        </w:rPr>
      </w:pPr>
    </w:p>
    <w:p w:rsidR="003F1A38" w:rsidRPr="00015F0B" w:rsidRDefault="003F1A38" w:rsidP="00713E06">
      <w:pPr>
        <w:tabs>
          <w:tab w:val="left" w:pos="567"/>
          <w:tab w:val="left" w:pos="851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F1A38" w:rsidRPr="00015F0B" w:rsidRDefault="003F1A38" w:rsidP="00B631C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PRAZOS E PENALIDADES TRABALHISTAS </w:t>
      </w:r>
    </w:p>
    <w:p w:rsidR="00F52327" w:rsidRPr="00015F0B" w:rsidRDefault="00F52327" w:rsidP="00B631C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327" w:rsidRPr="00015F0B" w:rsidRDefault="00F52327" w:rsidP="00F5232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Admissão de trabalhador:</w:t>
      </w:r>
      <w:r w:rsidRPr="00015F0B">
        <w:rPr>
          <w:rFonts w:ascii="Arial" w:hAnsi="Arial" w:cs="Arial"/>
          <w:b/>
          <w:bCs/>
          <w:sz w:val="24"/>
          <w:szCs w:val="24"/>
        </w:rPr>
        <w:t xml:space="preserve"> </w:t>
      </w:r>
      <w:r w:rsidR="003F1A38" w:rsidRPr="00015F0B">
        <w:rPr>
          <w:rFonts w:ascii="Arial" w:hAnsi="Arial" w:cs="Arial"/>
          <w:bCs/>
          <w:sz w:val="24"/>
          <w:szCs w:val="24"/>
        </w:rPr>
        <w:t>Multa por falta de Registro do Trabalhador</w:t>
      </w:r>
      <w:r w:rsidRPr="00015F0B">
        <w:rPr>
          <w:rFonts w:ascii="Arial" w:hAnsi="Arial" w:cs="Arial"/>
          <w:bCs/>
          <w:sz w:val="24"/>
          <w:szCs w:val="24"/>
        </w:rPr>
        <w:t xml:space="preserve"> é de </w:t>
      </w:r>
      <w:proofErr w:type="gramStart"/>
      <w:r w:rsidRPr="00015F0B">
        <w:rPr>
          <w:rFonts w:ascii="Arial" w:hAnsi="Arial" w:cs="Arial"/>
          <w:bCs/>
          <w:sz w:val="24"/>
          <w:szCs w:val="24"/>
        </w:rPr>
        <w:t>R$ 3.000,00 por empregado, dobrado</w:t>
      </w:r>
      <w:proofErr w:type="gramEnd"/>
      <w:r w:rsidRPr="00015F0B">
        <w:rPr>
          <w:rFonts w:ascii="Arial" w:hAnsi="Arial" w:cs="Arial"/>
          <w:bCs/>
          <w:sz w:val="24"/>
          <w:szCs w:val="24"/>
        </w:rPr>
        <w:t xml:space="preserve"> na reincidência (Base legal Art. 47 CLT).</w:t>
      </w:r>
    </w:p>
    <w:p w:rsidR="00F52327" w:rsidRPr="00015F0B" w:rsidRDefault="00F52327" w:rsidP="00F52327">
      <w:pPr>
        <w:pStyle w:val="PargrafodaLista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>Conforme Art. 29 da CLT o prazo de devolução da CTPS ao funcionário é de 48 horas, passivo de multa conforme Art. 53 da CLT.</w:t>
      </w:r>
    </w:p>
    <w:p w:rsidR="00F52327" w:rsidRPr="00015F0B" w:rsidRDefault="00F52327" w:rsidP="00F52327">
      <w:pPr>
        <w:pStyle w:val="PargrafodaLista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 xml:space="preserve">Encaminha documento para admissão ao Escritório com no mínimo </w:t>
      </w:r>
      <w:proofErr w:type="gramStart"/>
      <w:r w:rsidRPr="00015F0B">
        <w:rPr>
          <w:rFonts w:ascii="Arial" w:hAnsi="Arial" w:cs="Arial"/>
          <w:bCs/>
          <w:sz w:val="24"/>
          <w:szCs w:val="24"/>
        </w:rPr>
        <w:t>2</w:t>
      </w:r>
      <w:proofErr w:type="gramEnd"/>
      <w:r w:rsidRPr="00015F0B">
        <w:rPr>
          <w:rFonts w:ascii="Arial" w:hAnsi="Arial" w:cs="Arial"/>
          <w:bCs/>
          <w:sz w:val="24"/>
          <w:szCs w:val="24"/>
        </w:rPr>
        <w:t xml:space="preserve"> (dois) dias de antecedência </w:t>
      </w:r>
      <w:r w:rsidR="007F1717" w:rsidRPr="00015F0B">
        <w:rPr>
          <w:rFonts w:ascii="Arial" w:hAnsi="Arial" w:cs="Arial"/>
          <w:bCs/>
          <w:sz w:val="24"/>
          <w:szCs w:val="24"/>
        </w:rPr>
        <w:t xml:space="preserve">a data de admissão, para devidos procedimentos de registro junto ao sistema </w:t>
      </w:r>
      <w:proofErr w:type="spellStart"/>
      <w:r w:rsidR="007F1717" w:rsidRPr="00015F0B">
        <w:rPr>
          <w:rFonts w:ascii="Arial" w:hAnsi="Arial" w:cs="Arial"/>
          <w:bCs/>
          <w:sz w:val="24"/>
          <w:szCs w:val="24"/>
        </w:rPr>
        <w:t>eSocial</w:t>
      </w:r>
      <w:proofErr w:type="spellEnd"/>
      <w:r w:rsidR="007F1717" w:rsidRPr="00015F0B">
        <w:rPr>
          <w:rFonts w:ascii="Arial" w:hAnsi="Arial" w:cs="Arial"/>
          <w:bCs/>
          <w:sz w:val="24"/>
          <w:szCs w:val="24"/>
        </w:rPr>
        <w:t xml:space="preserve"> em tempo hábil, respeitando os prazos legais exigidos por lei.</w:t>
      </w:r>
    </w:p>
    <w:p w:rsidR="007F1717" w:rsidRPr="00015F0B" w:rsidRDefault="007F1717" w:rsidP="007F1717">
      <w:pPr>
        <w:tabs>
          <w:tab w:val="left" w:pos="709"/>
        </w:tabs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015F0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015F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5F0B">
        <w:rPr>
          <w:rFonts w:ascii="Arial" w:hAnsi="Arial" w:cs="Arial"/>
          <w:b/>
          <w:bCs/>
          <w:i/>
          <w:sz w:val="24"/>
          <w:szCs w:val="24"/>
          <w:u w:val="single"/>
        </w:rPr>
        <w:t>Registros retroativos não serão permitidos.</w:t>
      </w:r>
    </w:p>
    <w:p w:rsidR="007F1717" w:rsidRPr="00015F0B" w:rsidRDefault="007F1717" w:rsidP="007F1717">
      <w:pPr>
        <w:pStyle w:val="PargrafodaLista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Alteração de Dados Cadastrais do Trabalhador:</w:t>
      </w:r>
      <w:r w:rsidRPr="00015F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5F0B">
        <w:rPr>
          <w:rFonts w:ascii="Arial" w:hAnsi="Arial" w:cs="Arial"/>
          <w:bCs/>
          <w:sz w:val="24"/>
          <w:szCs w:val="24"/>
        </w:rPr>
        <w:t>Falta de atualização multa de R$ 600,00, dobrado na reincidência (Base legal Art. 47 §único).</w:t>
      </w:r>
    </w:p>
    <w:p w:rsidR="00BA558F" w:rsidRPr="00015F0B" w:rsidRDefault="00BA558F" w:rsidP="00BA558F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558F" w:rsidRPr="00015F0B" w:rsidRDefault="007F1717" w:rsidP="00BA558F">
      <w:pPr>
        <w:pStyle w:val="PargrafodaLista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Alteração de Contrato de Trabalho:</w:t>
      </w:r>
      <w:r w:rsidRPr="00015F0B">
        <w:rPr>
          <w:rFonts w:ascii="Arial" w:hAnsi="Arial" w:cs="Arial"/>
          <w:bCs/>
          <w:sz w:val="24"/>
          <w:szCs w:val="24"/>
        </w:rPr>
        <w:t xml:space="preserve"> </w:t>
      </w:r>
      <w:r w:rsidRPr="00015F0B">
        <w:rPr>
          <w:rFonts w:ascii="Arial" w:hAnsi="Arial" w:cs="Arial"/>
          <w:bCs/>
          <w:sz w:val="24"/>
          <w:szCs w:val="24"/>
        </w:rPr>
        <w:t xml:space="preserve">Falta de atualização multa de R$ 600,00, dobrado na reincidência </w:t>
      </w:r>
      <w:r w:rsidR="00BA558F" w:rsidRPr="00015F0B">
        <w:rPr>
          <w:rFonts w:ascii="Arial" w:hAnsi="Arial" w:cs="Arial"/>
          <w:bCs/>
          <w:sz w:val="24"/>
          <w:szCs w:val="24"/>
        </w:rPr>
        <w:t>(Base legal Art. 510 CLT).</w:t>
      </w:r>
    </w:p>
    <w:p w:rsidR="00BA558F" w:rsidRPr="00015F0B" w:rsidRDefault="00BA558F" w:rsidP="00BA558F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558F" w:rsidRPr="00015F0B" w:rsidRDefault="00BA558F" w:rsidP="007F1717">
      <w:pPr>
        <w:pStyle w:val="PargrafodaLista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Folha de Pagamento:</w:t>
      </w:r>
      <w:r w:rsidRPr="00015F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5F0B">
        <w:rPr>
          <w:rFonts w:ascii="Arial" w:hAnsi="Arial" w:cs="Arial"/>
          <w:bCs/>
          <w:sz w:val="24"/>
          <w:szCs w:val="24"/>
        </w:rPr>
        <w:t xml:space="preserve">Envie as informações de acordo com o calendário de fechamento da folha. Multa de R$ 1.812,17 se a folha de pagamento estiver errada </w:t>
      </w:r>
      <w:proofErr w:type="gramStart"/>
      <w:r w:rsidRPr="00015F0B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Pr="00015F0B">
        <w:rPr>
          <w:rFonts w:ascii="Arial" w:hAnsi="Arial" w:cs="Arial"/>
          <w:bCs/>
          <w:sz w:val="24"/>
          <w:szCs w:val="24"/>
        </w:rPr>
        <w:t>reprocessamentos podem ser entendidos como erro).</w:t>
      </w:r>
    </w:p>
    <w:p w:rsidR="00BA558F" w:rsidRPr="00015F0B" w:rsidRDefault="00BA558F" w:rsidP="00BA558F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558F" w:rsidRPr="00015F0B" w:rsidRDefault="00BA558F" w:rsidP="007F1717">
      <w:pPr>
        <w:pStyle w:val="PargrafodaLista"/>
        <w:numPr>
          <w:ilvl w:val="0"/>
          <w:numId w:val="16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Rescisão:</w:t>
      </w:r>
      <w:r w:rsidRPr="00015F0B">
        <w:rPr>
          <w:rFonts w:ascii="Arial" w:hAnsi="Arial" w:cs="Arial"/>
          <w:bCs/>
          <w:sz w:val="24"/>
          <w:szCs w:val="24"/>
        </w:rPr>
        <w:t xml:space="preserve"> Respeito o prazo para pagamento das verbas rescisórias, de 10 dias após o desligamento, qualquer que seja o motivo da rescisão. (Base legal Art. 477 § 6º CLT).</w:t>
      </w:r>
    </w:p>
    <w:p w:rsidR="00BA558F" w:rsidRPr="00015F0B" w:rsidRDefault="00BA558F" w:rsidP="00713E06">
      <w:pPr>
        <w:pStyle w:val="PargrafodaLista"/>
        <w:numPr>
          <w:ilvl w:val="0"/>
          <w:numId w:val="20"/>
        </w:numPr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>Multa de um salario do colaborador por atraso do pagamento. (Base legal Art. 477 § 8</w:t>
      </w:r>
      <w:r w:rsidRPr="00015F0B">
        <w:rPr>
          <w:rFonts w:ascii="Arial" w:hAnsi="Arial" w:cs="Arial"/>
          <w:bCs/>
          <w:sz w:val="24"/>
          <w:szCs w:val="24"/>
        </w:rPr>
        <w:t>º CLT</w:t>
      </w:r>
      <w:r w:rsidRPr="00015F0B">
        <w:rPr>
          <w:rFonts w:ascii="Arial" w:hAnsi="Arial" w:cs="Arial"/>
          <w:bCs/>
          <w:sz w:val="24"/>
          <w:szCs w:val="24"/>
        </w:rPr>
        <w:t>).</w:t>
      </w:r>
    </w:p>
    <w:p w:rsidR="00BA558F" w:rsidRPr="00015F0B" w:rsidRDefault="00BA558F" w:rsidP="00713E06">
      <w:pPr>
        <w:pStyle w:val="PargrafodaLista"/>
        <w:numPr>
          <w:ilvl w:val="0"/>
          <w:numId w:val="20"/>
        </w:numPr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>Encerramento de contrato de experiência, dois dias antes do termino.</w:t>
      </w:r>
    </w:p>
    <w:p w:rsidR="00713E06" w:rsidRPr="00015F0B" w:rsidRDefault="00BA558F" w:rsidP="00713E06">
      <w:pPr>
        <w:pStyle w:val="PargrafodaLista"/>
        <w:numPr>
          <w:ilvl w:val="0"/>
          <w:numId w:val="20"/>
        </w:numPr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>Nos casos de rescisão sem justo motivo e não havendo prazo estipulado o aviso prévio devera ser feito a outra parte com 30 dias de antecedência co</w:t>
      </w:r>
      <w:r w:rsidR="00713E06" w:rsidRPr="00015F0B">
        <w:rPr>
          <w:rFonts w:ascii="Arial" w:hAnsi="Arial" w:cs="Arial"/>
          <w:bCs/>
          <w:sz w:val="24"/>
          <w:szCs w:val="24"/>
        </w:rPr>
        <w:t>nforme Art. 487 da CLT.</w:t>
      </w:r>
    </w:p>
    <w:p w:rsidR="00713E06" w:rsidRPr="00015F0B" w:rsidRDefault="00713E06" w:rsidP="00713E06">
      <w:pPr>
        <w:pStyle w:val="PargrafodaLista"/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3E06" w:rsidRPr="00015F0B" w:rsidRDefault="00713E06" w:rsidP="00713E06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Controle de Frequência:</w:t>
      </w:r>
      <w:r w:rsidRPr="00015F0B">
        <w:rPr>
          <w:rFonts w:ascii="Arial" w:hAnsi="Arial" w:cs="Arial"/>
          <w:bCs/>
          <w:sz w:val="24"/>
          <w:szCs w:val="24"/>
        </w:rPr>
        <w:t xml:space="preserve"> Verifique o horário dos funcionários. Não são permitidas mais se duas horas extras diárias </w:t>
      </w:r>
      <w:r w:rsidRPr="00015F0B">
        <w:rPr>
          <w:rFonts w:ascii="Arial" w:hAnsi="Arial" w:cs="Arial"/>
          <w:bCs/>
          <w:sz w:val="24"/>
          <w:szCs w:val="24"/>
        </w:rPr>
        <w:t>(Base legal Art. 5</w:t>
      </w:r>
      <w:r w:rsidRPr="00015F0B">
        <w:rPr>
          <w:rFonts w:ascii="Arial" w:hAnsi="Arial" w:cs="Arial"/>
          <w:bCs/>
          <w:sz w:val="24"/>
          <w:szCs w:val="24"/>
        </w:rPr>
        <w:t xml:space="preserve">9 CLT) e o intervalo de repouso entre jornadas não pode ser inferior a onze horas </w:t>
      </w:r>
      <w:r w:rsidRPr="00015F0B">
        <w:rPr>
          <w:rFonts w:ascii="Arial" w:hAnsi="Arial" w:cs="Arial"/>
          <w:bCs/>
          <w:sz w:val="24"/>
          <w:szCs w:val="24"/>
        </w:rPr>
        <w:t xml:space="preserve">(Base legal Art. </w:t>
      </w:r>
      <w:r w:rsidRPr="00015F0B">
        <w:rPr>
          <w:rFonts w:ascii="Arial" w:hAnsi="Arial" w:cs="Arial"/>
          <w:bCs/>
          <w:sz w:val="24"/>
          <w:szCs w:val="24"/>
        </w:rPr>
        <w:t>66</w:t>
      </w:r>
      <w:r w:rsidRPr="00015F0B">
        <w:rPr>
          <w:rFonts w:ascii="Arial" w:hAnsi="Arial" w:cs="Arial"/>
          <w:bCs/>
          <w:sz w:val="24"/>
          <w:szCs w:val="24"/>
        </w:rPr>
        <w:t xml:space="preserve"> CLT).</w:t>
      </w:r>
    </w:p>
    <w:p w:rsidR="00713E06" w:rsidRPr="00015F0B" w:rsidRDefault="00713E06" w:rsidP="00713E06">
      <w:pPr>
        <w:pStyle w:val="PargrafodaLista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>Faltas por doenças devem ser comprovadas por atestados médicos e encaminhados ao RH.</w:t>
      </w:r>
    </w:p>
    <w:p w:rsidR="00713E06" w:rsidRDefault="00713E06" w:rsidP="00713E06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30A3" w:rsidRPr="00015F0B" w:rsidRDefault="000230A3" w:rsidP="00713E06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3E06" w:rsidRPr="00015F0B" w:rsidRDefault="00713E06" w:rsidP="00713E06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Férias:</w:t>
      </w:r>
      <w:r w:rsidRPr="00015F0B">
        <w:rPr>
          <w:rFonts w:ascii="Arial" w:hAnsi="Arial" w:cs="Arial"/>
          <w:bCs/>
          <w:sz w:val="24"/>
          <w:szCs w:val="24"/>
        </w:rPr>
        <w:t xml:space="preserve"> Infrações a dispositivos do Capitulo de Férias mu</w:t>
      </w:r>
      <w:r w:rsidR="00F34AFE" w:rsidRPr="00015F0B">
        <w:rPr>
          <w:rFonts w:ascii="Arial" w:hAnsi="Arial" w:cs="Arial"/>
          <w:bCs/>
          <w:sz w:val="24"/>
          <w:szCs w:val="24"/>
        </w:rPr>
        <w:t xml:space="preserve">lta de </w:t>
      </w:r>
      <w:proofErr w:type="gramStart"/>
      <w:r w:rsidR="00F34AFE" w:rsidRPr="00015F0B">
        <w:rPr>
          <w:rFonts w:ascii="Arial" w:hAnsi="Arial" w:cs="Arial"/>
          <w:bCs/>
          <w:sz w:val="24"/>
          <w:szCs w:val="24"/>
        </w:rPr>
        <w:t xml:space="preserve">R$ 170,52 por empregado, </w:t>
      </w:r>
      <w:r w:rsidRPr="00015F0B">
        <w:rPr>
          <w:rFonts w:ascii="Arial" w:hAnsi="Arial" w:cs="Arial"/>
          <w:bCs/>
          <w:sz w:val="24"/>
          <w:szCs w:val="24"/>
        </w:rPr>
        <w:t>dobrado</w:t>
      </w:r>
      <w:proofErr w:type="gramEnd"/>
      <w:r w:rsidRPr="00015F0B">
        <w:rPr>
          <w:rFonts w:ascii="Arial" w:hAnsi="Arial" w:cs="Arial"/>
          <w:bCs/>
          <w:sz w:val="24"/>
          <w:szCs w:val="24"/>
        </w:rPr>
        <w:t xml:space="preserve"> na reincidência, embaraço ou resistência à fiscalização </w:t>
      </w:r>
      <w:r w:rsidRPr="00015F0B">
        <w:rPr>
          <w:rFonts w:ascii="Arial" w:hAnsi="Arial" w:cs="Arial"/>
          <w:bCs/>
          <w:sz w:val="24"/>
          <w:szCs w:val="24"/>
        </w:rPr>
        <w:t>(Base legal Art. 51</w:t>
      </w:r>
      <w:r w:rsidRPr="00015F0B">
        <w:rPr>
          <w:rFonts w:ascii="Arial" w:hAnsi="Arial" w:cs="Arial"/>
          <w:bCs/>
          <w:sz w:val="24"/>
          <w:szCs w:val="24"/>
        </w:rPr>
        <w:t>3</w:t>
      </w:r>
      <w:r w:rsidRPr="00015F0B">
        <w:rPr>
          <w:rFonts w:ascii="Arial" w:hAnsi="Arial" w:cs="Arial"/>
          <w:bCs/>
          <w:sz w:val="24"/>
          <w:szCs w:val="24"/>
        </w:rPr>
        <w:t xml:space="preserve"> CLT).</w:t>
      </w:r>
    </w:p>
    <w:p w:rsidR="00F34AFE" w:rsidRPr="00015F0B" w:rsidRDefault="00F34AFE" w:rsidP="00F34AFE">
      <w:pPr>
        <w:pStyle w:val="PargrafodaLista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 xml:space="preserve">Pagamento de férias, até dois dias úteis antes do inicio do período </w:t>
      </w:r>
      <w:r w:rsidRPr="00015F0B">
        <w:rPr>
          <w:rFonts w:ascii="Arial" w:hAnsi="Arial" w:cs="Arial"/>
          <w:bCs/>
          <w:sz w:val="24"/>
          <w:szCs w:val="24"/>
        </w:rPr>
        <w:t xml:space="preserve">(Base legal Art. </w:t>
      </w:r>
      <w:r w:rsidRPr="00015F0B">
        <w:rPr>
          <w:rFonts w:ascii="Arial" w:hAnsi="Arial" w:cs="Arial"/>
          <w:bCs/>
          <w:sz w:val="24"/>
          <w:szCs w:val="24"/>
        </w:rPr>
        <w:t>145</w:t>
      </w:r>
      <w:r w:rsidRPr="00015F0B">
        <w:rPr>
          <w:rFonts w:ascii="Arial" w:hAnsi="Arial" w:cs="Arial"/>
          <w:bCs/>
          <w:sz w:val="24"/>
          <w:szCs w:val="24"/>
        </w:rPr>
        <w:t xml:space="preserve"> CLT).</w:t>
      </w:r>
    </w:p>
    <w:p w:rsidR="00F34AFE" w:rsidRPr="00015F0B" w:rsidRDefault="00F34AFE" w:rsidP="00F34AFE">
      <w:pPr>
        <w:pStyle w:val="PargrafodaLista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 xml:space="preserve">Aviso de férias coletivas, 15 dias de antecedência, além de ser comunicado ao Ministério do Trabalho e Sindicato </w:t>
      </w:r>
      <w:r w:rsidRPr="00015F0B">
        <w:rPr>
          <w:rFonts w:ascii="Arial" w:hAnsi="Arial" w:cs="Arial"/>
          <w:bCs/>
          <w:sz w:val="24"/>
          <w:szCs w:val="24"/>
        </w:rPr>
        <w:t xml:space="preserve">(Base legal Art. </w:t>
      </w:r>
      <w:r w:rsidRPr="00015F0B">
        <w:rPr>
          <w:rFonts w:ascii="Arial" w:hAnsi="Arial" w:cs="Arial"/>
          <w:bCs/>
          <w:sz w:val="24"/>
          <w:szCs w:val="24"/>
        </w:rPr>
        <w:t>139 § 2º, § 3º</w:t>
      </w:r>
      <w:r w:rsidRPr="00015F0B">
        <w:rPr>
          <w:rFonts w:ascii="Arial" w:hAnsi="Arial" w:cs="Arial"/>
          <w:bCs/>
          <w:sz w:val="24"/>
          <w:szCs w:val="24"/>
        </w:rPr>
        <w:t xml:space="preserve"> CLT).</w:t>
      </w:r>
    </w:p>
    <w:p w:rsidR="00F34AFE" w:rsidRPr="00015F0B" w:rsidRDefault="00F34AFE" w:rsidP="00F34AFE">
      <w:pPr>
        <w:pStyle w:val="PargrafodaLista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Cs/>
          <w:sz w:val="24"/>
          <w:szCs w:val="24"/>
        </w:rPr>
        <w:t xml:space="preserve">Aviso de férias devera ser por escrito, informado ao empregado, com antecedência de no mínimo 30 (trinta) dias </w:t>
      </w:r>
      <w:r w:rsidRPr="00015F0B">
        <w:rPr>
          <w:rFonts w:ascii="Arial" w:hAnsi="Arial" w:cs="Arial"/>
          <w:bCs/>
          <w:sz w:val="24"/>
          <w:szCs w:val="24"/>
        </w:rPr>
        <w:t xml:space="preserve">(Base legal Art. </w:t>
      </w:r>
      <w:r w:rsidRPr="00015F0B">
        <w:rPr>
          <w:rFonts w:ascii="Arial" w:hAnsi="Arial" w:cs="Arial"/>
          <w:bCs/>
          <w:sz w:val="24"/>
          <w:szCs w:val="24"/>
        </w:rPr>
        <w:t>135</w:t>
      </w:r>
      <w:r w:rsidRPr="00015F0B">
        <w:rPr>
          <w:rFonts w:ascii="Arial" w:hAnsi="Arial" w:cs="Arial"/>
          <w:bCs/>
          <w:sz w:val="24"/>
          <w:szCs w:val="24"/>
        </w:rPr>
        <w:t xml:space="preserve"> CLT).</w:t>
      </w:r>
      <w:r w:rsidRPr="00015F0B">
        <w:rPr>
          <w:rFonts w:ascii="Arial" w:hAnsi="Arial" w:cs="Arial"/>
          <w:bCs/>
          <w:sz w:val="24"/>
          <w:szCs w:val="24"/>
        </w:rPr>
        <w:t xml:space="preserve"> 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4AFE" w:rsidRPr="00015F0B" w:rsidRDefault="00F34AFE" w:rsidP="00F34AFE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Monitoramento da Saúde do Trabalhador:</w:t>
      </w:r>
      <w:r w:rsidRPr="00015F0B">
        <w:rPr>
          <w:rFonts w:ascii="Arial" w:hAnsi="Arial" w:cs="Arial"/>
          <w:bCs/>
          <w:sz w:val="24"/>
          <w:szCs w:val="24"/>
        </w:rPr>
        <w:t xml:space="preserve"> R$ 345 a R$ 5.750,00. De acordo com o tipo de infração e numero de empregados </w:t>
      </w:r>
      <w:r w:rsidR="009E706D" w:rsidRPr="00015F0B">
        <w:rPr>
          <w:rFonts w:ascii="Arial" w:hAnsi="Arial" w:cs="Arial"/>
          <w:bCs/>
          <w:sz w:val="24"/>
          <w:szCs w:val="24"/>
        </w:rPr>
        <w:t>(Base legal</w:t>
      </w:r>
      <w:r w:rsidR="009E706D" w:rsidRPr="00015F0B">
        <w:rPr>
          <w:rFonts w:ascii="Arial" w:hAnsi="Arial" w:cs="Arial"/>
          <w:bCs/>
          <w:sz w:val="24"/>
          <w:szCs w:val="24"/>
        </w:rPr>
        <w:t xml:space="preserve"> Anexo I e II da </w:t>
      </w:r>
      <w:proofErr w:type="gramStart"/>
      <w:r w:rsidR="009E706D" w:rsidRPr="00015F0B">
        <w:rPr>
          <w:rFonts w:ascii="Arial" w:hAnsi="Arial" w:cs="Arial"/>
          <w:bCs/>
          <w:sz w:val="24"/>
          <w:szCs w:val="24"/>
        </w:rPr>
        <w:t>Nr.</w:t>
      </w:r>
      <w:proofErr w:type="gramEnd"/>
      <w:r w:rsidR="009E706D" w:rsidRPr="00015F0B">
        <w:rPr>
          <w:rFonts w:ascii="Arial" w:hAnsi="Arial" w:cs="Arial"/>
          <w:bCs/>
          <w:sz w:val="24"/>
          <w:szCs w:val="24"/>
        </w:rPr>
        <w:t>28 Fiscalizações e Penalidades – Portaria nº 3.214/78).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15F0B" w:rsidRPr="00015F0B" w:rsidRDefault="009E706D" w:rsidP="00015F0B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Exames Médicos:</w:t>
      </w:r>
      <w:r w:rsidRPr="00015F0B">
        <w:rPr>
          <w:rFonts w:ascii="Arial" w:hAnsi="Arial" w:cs="Arial"/>
          <w:bCs/>
          <w:sz w:val="24"/>
          <w:szCs w:val="24"/>
        </w:rPr>
        <w:t xml:space="preserve"> ASO – Atestado de Saúde Ocupacional</w:t>
      </w:r>
      <w:r w:rsidR="00716FCF" w:rsidRPr="00015F0B">
        <w:rPr>
          <w:rFonts w:ascii="Arial" w:hAnsi="Arial" w:cs="Arial"/>
          <w:bCs/>
          <w:sz w:val="24"/>
          <w:szCs w:val="24"/>
        </w:rPr>
        <w:t xml:space="preserve"> é o exame que todo funcionário precisa realizar na admissão, retorno ao trabalho após afastamentos, alteração de função, exames periódicos anuais e </w:t>
      </w:r>
      <w:proofErr w:type="spellStart"/>
      <w:r w:rsidR="00716FCF" w:rsidRPr="00015F0B">
        <w:rPr>
          <w:rFonts w:ascii="Arial" w:hAnsi="Arial" w:cs="Arial"/>
          <w:bCs/>
          <w:sz w:val="24"/>
          <w:szCs w:val="24"/>
        </w:rPr>
        <w:t>demissional</w:t>
      </w:r>
      <w:proofErr w:type="spellEnd"/>
      <w:r w:rsidR="00716FCF" w:rsidRPr="00015F0B">
        <w:rPr>
          <w:rFonts w:ascii="Arial" w:hAnsi="Arial" w:cs="Arial"/>
          <w:bCs/>
          <w:sz w:val="24"/>
          <w:szCs w:val="24"/>
        </w:rPr>
        <w:t>. O artigo 201 da CLT prevê multas que devem variar R$ 402,53 a até R$ 4.025,33.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FCF" w:rsidRPr="00015F0B" w:rsidRDefault="00716FCF" w:rsidP="00716FCF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Comunicação de Acidente de Trabalho:</w:t>
      </w:r>
      <w:r w:rsidRPr="00015F0B">
        <w:rPr>
          <w:rFonts w:ascii="Arial" w:hAnsi="Arial" w:cs="Arial"/>
          <w:bCs/>
          <w:sz w:val="24"/>
          <w:szCs w:val="24"/>
        </w:rPr>
        <w:t xml:space="preserve"> O prazo legal do envio é até o primeiro dia útil seguinte à ocorrência do acidente ou imediatamente em caso de falecimento do colaborador. Valor de R$ 954,00 a R$ 5.645,80 </w:t>
      </w:r>
      <w:r w:rsidRPr="00015F0B">
        <w:rPr>
          <w:rFonts w:ascii="Arial" w:hAnsi="Arial" w:cs="Arial"/>
          <w:bCs/>
          <w:sz w:val="24"/>
          <w:szCs w:val="24"/>
        </w:rPr>
        <w:t>(Base legal</w:t>
      </w:r>
      <w:r w:rsidRPr="00015F0B">
        <w:rPr>
          <w:rFonts w:ascii="Arial" w:hAnsi="Arial" w:cs="Arial"/>
          <w:bCs/>
          <w:sz w:val="24"/>
          <w:szCs w:val="24"/>
        </w:rPr>
        <w:t>:</w:t>
      </w:r>
      <w:r w:rsidRPr="00015F0B">
        <w:rPr>
          <w:rFonts w:ascii="Arial" w:hAnsi="Arial" w:cs="Arial"/>
          <w:bCs/>
          <w:sz w:val="24"/>
          <w:szCs w:val="24"/>
        </w:rPr>
        <w:t xml:space="preserve"> Art.</w:t>
      </w:r>
      <w:r w:rsidRPr="00015F0B">
        <w:rPr>
          <w:rFonts w:ascii="Arial" w:hAnsi="Arial" w:cs="Arial"/>
          <w:bCs/>
          <w:sz w:val="24"/>
          <w:szCs w:val="24"/>
        </w:rPr>
        <w:t xml:space="preserve"> 22 da lei n° 8.213/91</w:t>
      </w:r>
      <w:r w:rsidRPr="00015F0B">
        <w:rPr>
          <w:rFonts w:ascii="Arial" w:hAnsi="Arial" w:cs="Arial"/>
          <w:bCs/>
          <w:sz w:val="24"/>
          <w:szCs w:val="24"/>
        </w:rPr>
        <w:t>).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FCF" w:rsidRPr="00015F0B" w:rsidRDefault="00015F0B" w:rsidP="00716FCF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Afastamentos:</w:t>
      </w:r>
      <w:r w:rsidR="00716FCF" w:rsidRPr="00015F0B">
        <w:rPr>
          <w:rFonts w:ascii="Arial" w:hAnsi="Arial" w:cs="Arial"/>
          <w:bCs/>
          <w:sz w:val="24"/>
          <w:szCs w:val="24"/>
        </w:rPr>
        <w:t xml:space="preserve"> sempre que um funcionário ficar temporariamente afastado do trabalho por mais de </w:t>
      </w:r>
      <w:proofErr w:type="gramStart"/>
      <w:r w:rsidR="00716FCF" w:rsidRPr="00015F0B">
        <w:rPr>
          <w:rFonts w:ascii="Arial" w:hAnsi="Arial" w:cs="Arial"/>
          <w:bCs/>
          <w:sz w:val="24"/>
          <w:szCs w:val="24"/>
        </w:rPr>
        <w:t>3</w:t>
      </w:r>
      <w:proofErr w:type="gramEnd"/>
      <w:r w:rsidR="00716FCF" w:rsidRPr="00015F0B">
        <w:rPr>
          <w:rFonts w:ascii="Arial" w:hAnsi="Arial" w:cs="Arial"/>
          <w:bCs/>
          <w:sz w:val="24"/>
          <w:szCs w:val="24"/>
        </w:rPr>
        <w:t xml:space="preserve"> dias, deve ser informado ao e-Social, quando não informado à empresa estará sujeita autuações e multas que podem variar de R$ 1.814,87 a até R$ 181.284,63.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FCF" w:rsidRPr="00015F0B" w:rsidRDefault="00716FCF" w:rsidP="00716FCF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Laudos de Medicina do Trabalho:</w:t>
      </w:r>
      <w:r w:rsidRPr="00015F0B">
        <w:rPr>
          <w:rFonts w:ascii="Arial" w:hAnsi="Arial" w:cs="Arial"/>
          <w:bCs/>
          <w:sz w:val="24"/>
          <w:szCs w:val="24"/>
        </w:rPr>
        <w:t xml:space="preserve"> Os laudos PPP, PPRA, PCMSO e LTCAT, são regras previstas pelas Normas Regulamentadoras do Ministério do Trabalho, quando não informado a empresa estará sujeita autuações e multas conforme a NR 28.</w:t>
      </w:r>
    </w:p>
    <w:p w:rsidR="00015F0B" w:rsidRPr="00015F0B" w:rsidRDefault="00015F0B" w:rsidP="00015F0B">
      <w:pPr>
        <w:pStyle w:val="PargrafodaLista"/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16FCF" w:rsidRPr="00015F0B" w:rsidRDefault="00716FCF" w:rsidP="00716FCF">
      <w:pPr>
        <w:pStyle w:val="PargrafodaLista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15F0B">
        <w:rPr>
          <w:rFonts w:ascii="Arial" w:hAnsi="Arial" w:cs="Arial"/>
          <w:b/>
          <w:bCs/>
          <w:sz w:val="24"/>
          <w:szCs w:val="24"/>
          <w:u w:val="single"/>
        </w:rPr>
        <w:t>FGTS:</w:t>
      </w:r>
      <w:r w:rsidRPr="00015F0B">
        <w:rPr>
          <w:rFonts w:ascii="Arial" w:hAnsi="Arial" w:cs="Arial"/>
          <w:bCs/>
          <w:sz w:val="24"/>
          <w:szCs w:val="24"/>
        </w:rPr>
        <w:t xml:space="preserve"> O Fundo de Garantia do Tempo de Serviço (FGTS) também fará parte do </w:t>
      </w:r>
      <w:proofErr w:type="spellStart"/>
      <w:proofErr w:type="gramStart"/>
      <w:r w:rsidRPr="00015F0B">
        <w:rPr>
          <w:rFonts w:ascii="Arial" w:hAnsi="Arial" w:cs="Arial"/>
          <w:bCs/>
          <w:sz w:val="24"/>
          <w:szCs w:val="24"/>
        </w:rPr>
        <w:t>eSocial</w:t>
      </w:r>
      <w:proofErr w:type="spellEnd"/>
      <w:proofErr w:type="gramEnd"/>
      <w:r w:rsidRPr="00015F0B">
        <w:rPr>
          <w:rFonts w:ascii="Arial" w:hAnsi="Arial" w:cs="Arial"/>
          <w:bCs/>
          <w:sz w:val="24"/>
          <w:szCs w:val="24"/>
        </w:rPr>
        <w:t xml:space="preserve">: </w:t>
      </w:r>
      <w:r w:rsidR="00015F0B" w:rsidRPr="00015F0B">
        <w:rPr>
          <w:rFonts w:ascii="Arial" w:hAnsi="Arial" w:cs="Arial"/>
          <w:bCs/>
          <w:sz w:val="24"/>
          <w:szCs w:val="24"/>
        </w:rPr>
        <w:t xml:space="preserve">ao não realizar o depósito, deixar de computar a parcela de remuneração ou perderem prazos de pagamento, empresas deverão pagar multas que variam de R$ 10,64 a R$ 106,41 por empregado, sendo cobrada em dobro em caso de reincidência </w:t>
      </w:r>
      <w:r w:rsidR="00015F0B" w:rsidRPr="00015F0B">
        <w:rPr>
          <w:rFonts w:ascii="Arial" w:hAnsi="Arial" w:cs="Arial"/>
          <w:bCs/>
          <w:sz w:val="24"/>
          <w:szCs w:val="24"/>
        </w:rPr>
        <w:t xml:space="preserve">(Base legal </w:t>
      </w:r>
      <w:r w:rsidR="00015F0B" w:rsidRPr="00015F0B">
        <w:rPr>
          <w:rFonts w:ascii="Arial" w:hAnsi="Arial" w:cs="Arial"/>
          <w:bCs/>
          <w:sz w:val="24"/>
          <w:szCs w:val="24"/>
        </w:rPr>
        <w:t xml:space="preserve">lei 8.036/90 </w:t>
      </w:r>
      <w:proofErr w:type="spellStart"/>
      <w:r w:rsidR="00015F0B" w:rsidRPr="00015F0B">
        <w:rPr>
          <w:rFonts w:ascii="Arial" w:hAnsi="Arial" w:cs="Arial"/>
          <w:bCs/>
          <w:sz w:val="24"/>
          <w:szCs w:val="24"/>
        </w:rPr>
        <w:t>art</w:t>
      </w:r>
      <w:proofErr w:type="spellEnd"/>
      <w:r w:rsidR="00015F0B" w:rsidRPr="00015F0B">
        <w:rPr>
          <w:rFonts w:ascii="Arial" w:hAnsi="Arial" w:cs="Arial"/>
          <w:bCs/>
          <w:sz w:val="24"/>
          <w:szCs w:val="24"/>
        </w:rPr>
        <w:t xml:space="preserve"> 23, I</w:t>
      </w:r>
      <w:r w:rsidR="00015F0B" w:rsidRPr="00015F0B">
        <w:rPr>
          <w:rFonts w:ascii="Arial" w:hAnsi="Arial" w:cs="Arial"/>
          <w:bCs/>
          <w:sz w:val="24"/>
          <w:szCs w:val="24"/>
        </w:rPr>
        <w:t>).</w:t>
      </w:r>
    </w:p>
    <w:p w:rsidR="00713E06" w:rsidRPr="00015F0B" w:rsidRDefault="00713E06" w:rsidP="00713E06">
      <w:pPr>
        <w:pStyle w:val="PargrafodaLista"/>
        <w:tabs>
          <w:tab w:val="left" w:pos="709"/>
        </w:tabs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327" w:rsidRPr="000230A3" w:rsidRDefault="00F52327" w:rsidP="000230A3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F52327" w:rsidRPr="000230A3" w:rsidSect="00C9329F">
      <w:footerReference w:type="default" r:id="rId9"/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E3" w:rsidRDefault="00D850E3" w:rsidP="00015F0B">
      <w:pPr>
        <w:spacing w:after="0" w:line="240" w:lineRule="auto"/>
      </w:pPr>
      <w:r>
        <w:separator/>
      </w:r>
    </w:p>
  </w:endnote>
  <w:endnote w:type="continuationSeparator" w:id="0">
    <w:p w:rsidR="00D850E3" w:rsidRDefault="00D850E3" w:rsidP="000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Empresa"/>
      <w:id w:val="270665196"/>
      <w:placeholder>
        <w:docPart w:val="43426F12EAB34296A48E4C05CFD2B241"/>
      </w:placeholder>
      <w:showingPlcHdr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015F0B" w:rsidRDefault="00015F0B">
        <w:pPr>
          <w:pStyle w:val="Rodap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[Digite o nome da empresa]</w:t>
        </w:r>
      </w:p>
    </w:sdtContent>
  </w:sdt>
  <w:p w:rsidR="00015F0B" w:rsidRDefault="00015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E3" w:rsidRDefault="00D850E3" w:rsidP="00015F0B">
      <w:pPr>
        <w:spacing w:after="0" w:line="240" w:lineRule="auto"/>
      </w:pPr>
      <w:r>
        <w:separator/>
      </w:r>
    </w:p>
  </w:footnote>
  <w:footnote w:type="continuationSeparator" w:id="0">
    <w:p w:rsidR="00D850E3" w:rsidRDefault="00D850E3" w:rsidP="0001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4FB"/>
    <w:multiLevelType w:val="hybridMultilevel"/>
    <w:tmpl w:val="59EE73D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BC49F6"/>
    <w:multiLevelType w:val="hybridMultilevel"/>
    <w:tmpl w:val="54D62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5E5C"/>
    <w:multiLevelType w:val="hybridMultilevel"/>
    <w:tmpl w:val="72C8C0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771AC4"/>
    <w:multiLevelType w:val="hybridMultilevel"/>
    <w:tmpl w:val="3460CD1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4DE3D28"/>
    <w:multiLevelType w:val="hybridMultilevel"/>
    <w:tmpl w:val="D966C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A7F62"/>
    <w:multiLevelType w:val="hybridMultilevel"/>
    <w:tmpl w:val="2E282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D2F94"/>
    <w:multiLevelType w:val="hybridMultilevel"/>
    <w:tmpl w:val="53BE26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67134"/>
    <w:multiLevelType w:val="hybridMultilevel"/>
    <w:tmpl w:val="477E42F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63B638F"/>
    <w:multiLevelType w:val="multilevel"/>
    <w:tmpl w:val="3DAA10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F197EF2"/>
    <w:multiLevelType w:val="hybridMultilevel"/>
    <w:tmpl w:val="A46689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7122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BAC583D"/>
    <w:multiLevelType w:val="hybridMultilevel"/>
    <w:tmpl w:val="B9DCD3F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7661BA"/>
    <w:multiLevelType w:val="hybridMultilevel"/>
    <w:tmpl w:val="1D5EEE6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01610"/>
    <w:multiLevelType w:val="hybridMultilevel"/>
    <w:tmpl w:val="965E3D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51DE5"/>
    <w:multiLevelType w:val="hybridMultilevel"/>
    <w:tmpl w:val="44749224"/>
    <w:lvl w:ilvl="0" w:tplc="F5148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F5D86"/>
    <w:multiLevelType w:val="hybridMultilevel"/>
    <w:tmpl w:val="62329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1B34"/>
    <w:multiLevelType w:val="hybridMultilevel"/>
    <w:tmpl w:val="AC524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855DB"/>
    <w:multiLevelType w:val="hybridMultilevel"/>
    <w:tmpl w:val="A4328E6E"/>
    <w:lvl w:ilvl="0" w:tplc="4F504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6720"/>
    <w:multiLevelType w:val="hybridMultilevel"/>
    <w:tmpl w:val="B5E8F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53EC1"/>
    <w:multiLevelType w:val="hybridMultilevel"/>
    <w:tmpl w:val="824AA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136F2"/>
    <w:multiLevelType w:val="hybridMultilevel"/>
    <w:tmpl w:val="5A640D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686D02"/>
    <w:multiLevelType w:val="hybridMultilevel"/>
    <w:tmpl w:val="DA906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F0B6B"/>
    <w:multiLevelType w:val="hybridMultilevel"/>
    <w:tmpl w:val="007C0C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2BDA"/>
    <w:multiLevelType w:val="hybridMultilevel"/>
    <w:tmpl w:val="221ACB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913C7"/>
    <w:multiLevelType w:val="hybridMultilevel"/>
    <w:tmpl w:val="D6A29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20"/>
  </w:num>
  <w:num w:numId="8">
    <w:abstractNumId w:val="14"/>
  </w:num>
  <w:num w:numId="9">
    <w:abstractNumId w:val="24"/>
  </w:num>
  <w:num w:numId="10">
    <w:abstractNumId w:val="16"/>
  </w:num>
  <w:num w:numId="11">
    <w:abstractNumId w:val="15"/>
  </w:num>
  <w:num w:numId="12">
    <w:abstractNumId w:val="19"/>
  </w:num>
  <w:num w:numId="13">
    <w:abstractNumId w:val="5"/>
  </w:num>
  <w:num w:numId="14">
    <w:abstractNumId w:val="23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0"/>
  </w:num>
  <w:num w:numId="20">
    <w:abstractNumId w:val="6"/>
  </w:num>
  <w:num w:numId="21">
    <w:abstractNumId w:val="21"/>
  </w:num>
  <w:num w:numId="22">
    <w:abstractNumId w:val="11"/>
  </w:num>
  <w:num w:numId="23">
    <w:abstractNumId w:val="4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4"/>
    <w:rsid w:val="00015F0B"/>
    <w:rsid w:val="000230A3"/>
    <w:rsid w:val="00195B42"/>
    <w:rsid w:val="002039E2"/>
    <w:rsid w:val="0023241D"/>
    <w:rsid w:val="002640C7"/>
    <w:rsid w:val="00307221"/>
    <w:rsid w:val="003D3C04"/>
    <w:rsid w:val="003F1A38"/>
    <w:rsid w:val="004067AC"/>
    <w:rsid w:val="005A1D24"/>
    <w:rsid w:val="005D4336"/>
    <w:rsid w:val="00713E06"/>
    <w:rsid w:val="00716FCF"/>
    <w:rsid w:val="007B4427"/>
    <w:rsid w:val="007F1717"/>
    <w:rsid w:val="009E706D"/>
    <w:rsid w:val="00B631CC"/>
    <w:rsid w:val="00BA558F"/>
    <w:rsid w:val="00C740C8"/>
    <w:rsid w:val="00C9329F"/>
    <w:rsid w:val="00D850E3"/>
    <w:rsid w:val="00E10718"/>
    <w:rsid w:val="00E4081D"/>
    <w:rsid w:val="00F34AFE"/>
    <w:rsid w:val="00F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3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6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32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F0B"/>
  </w:style>
  <w:style w:type="paragraph" w:styleId="Rodap">
    <w:name w:val="footer"/>
    <w:basedOn w:val="Normal"/>
    <w:link w:val="RodapChar"/>
    <w:uiPriority w:val="99"/>
    <w:unhideWhenUsed/>
    <w:rsid w:val="0001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F0B"/>
  </w:style>
  <w:style w:type="paragraph" w:styleId="Textodebalo">
    <w:name w:val="Balloon Text"/>
    <w:basedOn w:val="Normal"/>
    <w:link w:val="TextodebaloChar"/>
    <w:uiPriority w:val="99"/>
    <w:semiHidden/>
    <w:unhideWhenUsed/>
    <w:rsid w:val="000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3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6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32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F0B"/>
  </w:style>
  <w:style w:type="paragraph" w:styleId="Rodap">
    <w:name w:val="footer"/>
    <w:basedOn w:val="Normal"/>
    <w:link w:val="RodapChar"/>
    <w:uiPriority w:val="99"/>
    <w:unhideWhenUsed/>
    <w:rsid w:val="00015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F0B"/>
  </w:style>
  <w:style w:type="paragraph" w:styleId="Textodebalo">
    <w:name w:val="Balloon Text"/>
    <w:basedOn w:val="Normal"/>
    <w:link w:val="TextodebaloChar"/>
    <w:uiPriority w:val="99"/>
    <w:semiHidden/>
    <w:unhideWhenUsed/>
    <w:rsid w:val="0001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426F12EAB34296A48E4C05CFD2B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3411E-D797-4B6A-AD06-E1C22CC795F5}"/>
      </w:docPartPr>
      <w:docPartBody>
        <w:p w:rsidR="00000000" w:rsidRDefault="00EA4559" w:rsidP="00EA4559">
          <w:pPr>
            <w:pStyle w:val="43426F12EAB34296A48E4C05CFD2B241"/>
          </w:pPr>
          <w:r>
            <w:rPr>
              <w:i/>
              <w:iCs/>
              <w:color w:val="8C8C8C" w:themeColor="background1" w:themeShade="8C"/>
            </w:rP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9"/>
    <w:rsid w:val="00EA4559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14C5DC781C34C298CC0533E2A572235">
    <w:name w:val="714C5DC781C34C298CC0533E2A572235"/>
    <w:rsid w:val="00EA4559"/>
  </w:style>
  <w:style w:type="paragraph" w:customStyle="1" w:styleId="DB09CBA6FEEE4751872586A2C111F090">
    <w:name w:val="DB09CBA6FEEE4751872586A2C111F090"/>
    <w:rsid w:val="00EA4559"/>
  </w:style>
  <w:style w:type="paragraph" w:customStyle="1" w:styleId="43426F12EAB34296A48E4C05CFD2B241">
    <w:name w:val="43426F12EAB34296A48E4C05CFD2B241"/>
    <w:rsid w:val="00EA45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14C5DC781C34C298CC0533E2A572235">
    <w:name w:val="714C5DC781C34C298CC0533E2A572235"/>
    <w:rsid w:val="00EA4559"/>
  </w:style>
  <w:style w:type="paragraph" w:customStyle="1" w:styleId="DB09CBA6FEEE4751872586A2C111F090">
    <w:name w:val="DB09CBA6FEEE4751872586A2C111F090"/>
    <w:rsid w:val="00EA4559"/>
  </w:style>
  <w:style w:type="paragraph" w:customStyle="1" w:styleId="43426F12EAB34296A48E4C05CFD2B241">
    <w:name w:val="43426F12EAB34296A48E4C05CFD2B241"/>
    <w:rsid w:val="00EA4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59FD-17C4-4B8B-9A89-B080C9F5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1504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2019-02-01T12:53:00Z</cp:lastPrinted>
  <dcterms:created xsi:type="dcterms:W3CDTF">2019-02-01T12:34:00Z</dcterms:created>
  <dcterms:modified xsi:type="dcterms:W3CDTF">2019-02-01T17:22:00Z</dcterms:modified>
</cp:coreProperties>
</file>